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408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6A064C" w14:paraId="25B3ACFB" w14:textId="77777777" w:rsidTr="00D222EB">
        <w:tc>
          <w:tcPr>
            <w:tcW w:w="2689" w:type="dxa"/>
          </w:tcPr>
          <w:p w14:paraId="24865C7D" w14:textId="4ECA80DA" w:rsidR="006A064C" w:rsidRDefault="00967ADA" w:rsidP="00B609A8">
            <w:r>
              <w:t>Job Title</w:t>
            </w:r>
          </w:p>
        </w:tc>
        <w:tc>
          <w:tcPr>
            <w:tcW w:w="5805" w:type="dxa"/>
          </w:tcPr>
          <w:p w14:paraId="5196EA9F" w14:textId="72831FE1" w:rsidR="006A064C" w:rsidRDefault="00B1487F" w:rsidP="00B609A8">
            <w:r>
              <w:t xml:space="preserve">Workday </w:t>
            </w:r>
            <w:r w:rsidR="000726F5">
              <w:t xml:space="preserve">Business </w:t>
            </w:r>
            <w:r w:rsidR="0022714D">
              <w:t xml:space="preserve">Analyst </w:t>
            </w:r>
            <w:r w:rsidR="006720BC">
              <w:t>&amp;</w:t>
            </w:r>
            <w:r w:rsidR="0022714D">
              <w:t xml:space="preserve"> Change</w:t>
            </w:r>
            <w:r w:rsidR="000726F5">
              <w:t xml:space="preserve"> Lead</w:t>
            </w:r>
          </w:p>
        </w:tc>
      </w:tr>
      <w:tr w:rsidR="00EA0223" w14:paraId="5EF6AEF5" w14:textId="77777777" w:rsidTr="00D222EB">
        <w:tc>
          <w:tcPr>
            <w:tcW w:w="2689" w:type="dxa"/>
          </w:tcPr>
          <w:p w14:paraId="3958FA0D" w14:textId="3CEA7B2C" w:rsidR="00EA0223" w:rsidRDefault="00EA0223" w:rsidP="00B609A8">
            <w:r>
              <w:t>Reports to</w:t>
            </w:r>
          </w:p>
        </w:tc>
        <w:tc>
          <w:tcPr>
            <w:tcW w:w="5805" w:type="dxa"/>
          </w:tcPr>
          <w:p w14:paraId="257D9CD7" w14:textId="23707C1A" w:rsidR="00EA0223" w:rsidRDefault="00B1487F" w:rsidP="00B609A8">
            <w:r>
              <w:t>Head of In Life Change - Finance Supplier and Colleague Journeys</w:t>
            </w:r>
          </w:p>
        </w:tc>
      </w:tr>
      <w:tr w:rsidR="00EA0223" w14:paraId="77DF40C1" w14:textId="77777777" w:rsidTr="00D222EB">
        <w:tc>
          <w:tcPr>
            <w:tcW w:w="2689" w:type="dxa"/>
          </w:tcPr>
          <w:p w14:paraId="483B58C6" w14:textId="46E5C743" w:rsidR="00EA0223" w:rsidRDefault="00AF0B96" w:rsidP="00B609A8">
            <w:r>
              <w:t>Business / Function</w:t>
            </w:r>
          </w:p>
        </w:tc>
        <w:tc>
          <w:tcPr>
            <w:tcW w:w="5805" w:type="dxa"/>
          </w:tcPr>
          <w:p w14:paraId="27C97D79" w14:textId="128AF9F0" w:rsidR="00EA0223" w:rsidRDefault="00B1487F" w:rsidP="00B609A8">
            <w:r>
              <w:t>IT</w:t>
            </w:r>
          </w:p>
        </w:tc>
      </w:tr>
      <w:tr w:rsidR="00EA0223" w14:paraId="2F02B012" w14:textId="77777777" w:rsidTr="00D222EB">
        <w:tc>
          <w:tcPr>
            <w:tcW w:w="2689" w:type="dxa"/>
          </w:tcPr>
          <w:p w14:paraId="260DC1ED" w14:textId="07CC38A6" w:rsidR="00EA0223" w:rsidRDefault="0017721E" w:rsidP="00B609A8">
            <w:r>
              <w:t>Location</w:t>
            </w:r>
          </w:p>
        </w:tc>
        <w:tc>
          <w:tcPr>
            <w:tcW w:w="5805" w:type="dxa"/>
          </w:tcPr>
          <w:p w14:paraId="78D56EA5" w14:textId="538D00EA" w:rsidR="00EA0223" w:rsidRDefault="00F626FF" w:rsidP="00B609A8">
            <w:r>
              <w:t>Leeds or Dublin</w:t>
            </w:r>
          </w:p>
        </w:tc>
      </w:tr>
    </w:tbl>
    <w:p w14:paraId="3536832E" w14:textId="77777777" w:rsidR="006D67DD" w:rsidRDefault="006D67DD" w:rsidP="00B609A8">
      <w:pPr>
        <w:spacing w:line="240" w:lineRule="auto"/>
        <w:rPr>
          <w:b/>
          <w:bCs/>
          <w:sz w:val="28"/>
          <w:szCs w:val="28"/>
          <w:lang w:val="en"/>
        </w:rPr>
      </w:pPr>
    </w:p>
    <w:p w14:paraId="2A9E44D8" w14:textId="24A6FCA1" w:rsidR="00FB714A" w:rsidRPr="00FB714A" w:rsidRDefault="00FB714A" w:rsidP="00B609A8">
      <w:pPr>
        <w:spacing w:line="240" w:lineRule="auto"/>
        <w:rPr>
          <w:b/>
          <w:bCs/>
          <w:sz w:val="28"/>
          <w:szCs w:val="28"/>
          <w:lang w:val="en"/>
        </w:rPr>
      </w:pPr>
      <w:r w:rsidRPr="00FB714A">
        <w:rPr>
          <w:b/>
          <w:bCs/>
          <w:sz w:val="28"/>
          <w:szCs w:val="28"/>
          <w:lang w:val="en"/>
        </w:rPr>
        <w:t>Role Overview</w:t>
      </w:r>
    </w:p>
    <w:p w14:paraId="564E6787" w14:textId="28F449C8" w:rsidR="00BC5A01" w:rsidRDefault="005E1E0C" w:rsidP="00B609A8">
      <w:pPr>
        <w:spacing w:line="240" w:lineRule="auto"/>
      </w:pPr>
      <w:r w:rsidRPr="008E4EDE">
        <w:t>We are</w:t>
      </w:r>
      <w:r>
        <w:t xml:space="preserve"> seeking</w:t>
      </w:r>
      <w:r w:rsidRPr="008E4EDE">
        <w:t xml:space="preserve"> a detail-oriented and analytical </w:t>
      </w:r>
      <w:r w:rsidRPr="008E4EDE">
        <w:rPr>
          <w:b/>
          <w:bCs/>
        </w:rPr>
        <w:t xml:space="preserve">Workday </w:t>
      </w:r>
      <w:r w:rsidR="006720BC">
        <w:rPr>
          <w:b/>
          <w:bCs/>
        </w:rPr>
        <w:t>Business Analyst &amp; Change Lead</w:t>
      </w:r>
      <w:r w:rsidRPr="008E4EDE">
        <w:t xml:space="preserve"> to provide functional </w:t>
      </w:r>
      <w:r w:rsidR="00E46C39">
        <w:t xml:space="preserve">expertise with </w:t>
      </w:r>
      <w:r w:rsidR="00E46C39" w:rsidRPr="0022714D">
        <w:t>strong business analysis, stakeholder engagement, and change management leadership</w:t>
      </w:r>
      <w:r w:rsidR="00C75AD3">
        <w:t xml:space="preserve"> across the Workday HCM and Financials Landscape</w:t>
      </w:r>
      <w:r w:rsidRPr="008E4EDE">
        <w:t xml:space="preserve">. </w:t>
      </w:r>
      <w:r>
        <w:t xml:space="preserve">Reporting to the Head of In Life Change for Finance, Supplier and Colleague Journeys, </w:t>
      </w:r>
      <w:r w:rsidR="00BC5A01">
        <w:t>t</w:t>
      </w:r>
      <w:r w:rsidR="00BC5A01" w:rsidRPr="00CB70FA">
        <w:t xml:space="preserve">his role will </w:t>
      </w:r>
      <w:r w:rsidR="00B235A3" w:rsidRPr="0022714D">
        <w:t>ensure business processes are well</w:t>
      </w:r>
      <w:r w:rsidR="00B235A3" w:rsidRPr="0022714D">
        <w:noBreakHyphen/>
        <w:t>designed, requirements are clearly understood, users are supported, and organisational change is managed effectively to achieve sustainable transformation.</w:t>
      </w:r>
    </w:p>
    <w:p w14:paraId="1A5A9EE1" w14:textId="63615B31" w:rsidR="00FB714A" w:rsidRPr="00FB714A" w:rsidRDefault="00CB70FA" w:rsidP="00B609A8">
      <w:pPr>
        <w:spacing w:line="240" w:lineRule="auto"/>
        <w:rPr>
          <w:lang w:val="en"/>
        </w:rPr>
      </w:pPr>
      <w:r w:rsidRPr="00CB70FA">
        <w:t xml:space="preserve">The ideal candidate </w:t>
      </w:r>
      <w:r w:rsidR="00290D4F" w:rsidRPr="00290D4F">
        <w:t>blends sharp business analysis with confident change leadership to streamline processes, elevate user experience, and drive successful adoption across the organisation</w:t>
      </w:r>
      <w:r w:rsidR="00B609A8">
        <w:rPr>
          <w:lang w:val="en"/>
        </w:rPr>
        <w:pict w14:anchorId="1097CCF3">
          <v:rect id="_x0000_i1025" style="width:468pt;height:1.2pt" o:hralign="center" o:hrstd="t" o:hr="t" fillcolor="#a0a0a0" stroked="f"/>
        </w:pict>
      </w:r>
    </w:p>
    <w:p w14:paraId="4FD3B43F" w14:textId="77777777" w:rsidR="00D452B6" w:rsidRPr="00CC7AC8" w:rsidRDefault="00D452B6" w:rsidP="00B609A8">
      <w:pPr>
        <w:spacing w:line="240" w:lineRule="auto"/>
        <w:rPr>
          <w:b/>
          <w:bCs/>
          <w:sz w:val="28"/>
          <w:szCs w:val="28"/>
          <w:lang w:val="en"/>
        </w:rPr>
      </w:pPr>
      <w:r w:rsidRPr="00D452B6">
        <w:rPr>
          <w:b/>
          <w:bCs/>
          <w:sz w:val="28"/>
          <w:szCs w:val="28"/>
          <w:lang w:val="en"/>
        </w:rPr>
        <w:t xml:space="preserve">Key </w:t>
      </w:r>
      <w:r w:rsidRPr="00CC7AC8">
        <w:rPr>
          <w:b/>
          <w:bCs/>
          <w:sz w:val="28"/>
          <w:szCs w:val="28"/>
          <w:lang w:val="en"/>
        </w:rPr>
        <w:t>Responsibilities</w:t>
      </w:r>
    </w:p>
    <w:p w14:paraId="4F60D182" w14:textId="04790236" w:rsidR="00165343" w:rsidRPr="00CC7AC8" w:rsidRDefault="005E5CF0" w:rsidP="00B609A8">
      <w:pPr>
        <w:numPr>
          <w:ilvl w:val="0"/>
          <w:numId w:val="2"/>
        </w:numPr>
        <w:spacing w:line="240" w:lineRule="auto"/>
        <w:rPr>
          <w:b/>
          <w:bCs/>
          <w:lang w:val="en"/>
        </w:rPr>
      </w:pPr>
      <w:bookmarkStart w:id="0" w:name="_e130lje6fc12"/>
      <w:bookmarkEnd w:id="0"/>
      <w:r w:rsidRPr="00CC7AC8">
        <w:rPr>
          <w:b/>
          <w:bCs/>
          <w:lang w:val="en"/>
        </w:rPr>
        <w:t>Business</w:t>
      </w:r>
      <w:r w:rsidR="0024489C">
        <w:rPr>
          <w:b/>
          <w:bCs/>
          <w:lang w:val="en"/>
        </w:rPr>
        <w:t xml:space="preserve"> Analysis and Workday Functional Support</w:t>
      </w:r>
    </w:p>
    <w:p w14:paraId="6931A44D" w14:textId="1A2E9A76" w:rsidR="00095DD9" w:rsidRPr="00A5669F" w:rsidRDefault="00095DD9" w:rsidP="00B609A8">
      <w:pPr>
        <w:numPr>
          <w:ilvl w:val="0"/>
          <w:numId w:val="4"/>
        </w:numPr>
        <w:spacing w:line="240" w:lineRule="auto"/>
      </w:pPr>
      <w:r w:rsidRPr="00A5669F">
        <w:t>Act as the primary liaison between business teams and the Workday technical/</w:t>
      </w:r>
      <w:r w:rsidR="00A5669F">
        <w:t xml:space="preserve"> </w:t>
      </w:r>
      <w:r w:rsidRPr="00A5669F">
        <w:t xml:space="preserve">configuration team. </w:t>
      </w:r>
    </w:p>
    <w:p w14:paraId="30790D18" w14:textId="64542201" w:rsidR="00095DD9" w:rsidRPr="00A5669F" w:rsidRDefault="00095DD9" w:rsidP="00B609A8">
      <w:pPr>
        <w:numPr>
          <w:ilvl w:val="0"/>
          <w:numId w:val="4"/>
        </w:numPr>
        <w:spacing w:line="240" w:lineRule="auto"/>
      </w:pPr>
      <w:r w:rsidRPr="00A5669F">
        <w:t xml:space="preserve">Lead requirements gathering, process mapping, gap analysis, and documentation of functional specifications. </w:t>
      </w:r>
    </w:p>
    <w:p w14:paraId="2EF81382" w14:textId="3084D2D1" w:rsidR="00095DD9" w:rsidRPr="00A5669F" w:rsidRDefault="00095DD9" w:rsidP="00B609A8">
      <w:pPr>
        <w:numPr>
          <w:ilvl w:val="0"/>
          <w:numId w:val="4"/>
        </w:numPr>
        <w:spacing w:line="240" w:lineRule="auto"/>
      </w:pPr>
      <w:r w:rsidRPr="00A5669F">
        <w:t xml:space="preserve">Analyse current Workday configurations and business workflows to identify improvement opportunities. </w:t>
      </w:r>
    </w:p>
    <w:p w14:paraId="7E112822" w14:textId="6EE51E66" w:rsidR="00095DD9" w:rsidRPr="00A5669F" w:rsidRDefault="00095DD9" w:rsidP="00B609A8">
      <w:pPr>
        <w:numPr>
          <w:ilvl w:val="0"/>
          <w:numId w:val="4"/>
        </w:numPr>
        <w:spacing w:line="240" w:lineRule="auto"/>
      </w:pPr>
      <w:r w:rsidRPr="00A5669F">
        <w:t xml:space="preserve">Support the design and testing of enhancements, integrations, and Workday Business Processes. </w:t>
      </w:r>
    </w:p>
    <w:p w14:paraId="733D8C3F" w14:textId="7A51BDA4" w:rsidR="00095DD9" w:rsidRPr="00A5669F" w:rsidRDefault="00095DD9" w:rsidP="00B609A8">
      <w:pPr>
        <w:numPr>
          <w:ilvl w:val="0"/>
          <w:numId w:val="4"/>
        </w:numPr>
        <w:spacing w:line="240" w:lineRule="auto"/>
      </w:pPr>
      <w:r w:rsidRPr="00A5669F">
        <w:t xml:space="preserve">Develop test scripts, coordinate UAT, and validate new features or configuration changes. </w:t>
      </w:r>
    </w:p>
    <w:p w14:paraId="1B3A3C4F" w14:textId="2ACEBD94" w:rsidR="00095DD9" w:rsidRPr="00A5669F" w:rsidRDefault="00095DD9" w:rsidP="00B609A8">
      <w:pPr>
        <w:numPr>
          <w:ilvl w:val="0"/>
          <w:numId w:val="4"/>
        </w:numPr>
        <w:spacing w:line="240" w:lineRule="auto"/>
      </w:pPr>
      <w:r w:rsidRPr="00A5669F">
        <w:t>Provide subject matter expertise across key Workday modules (</w:t>
      </w:r>
      <w:r w:rsidR="004E1944">
        <w:t xml:space="preserve">e.g. </w:t>
      </w:r>
      <w:r w:rsidRPr="00A5669F">
        <w:t>HCM, Talent, Absence, Recruitment, Compensation,</w:t>
      </w:r>
      <w:r w:rsidR="00B36F41">
        <w:t xml:space="preserve"> and </w:t>
      </w:r>
      <w:r w:rsidRPr="00A5669F">
        <w:t>Finance).</w:t>
      </w:r>
    </w:p>
    <w:p w14:paraId="349E009B" w14:textId="4D27293C" w:rsidR="003A26D1" w:rsidRPr="003A26D1" w:rsidRDefault="00B020B7" w:rsidP="00B609A8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rPr>
          <w:b/>
          <w:bCs/>
        </w:rPr>
        <w:t>Change Leadership &amp; Stakeholder Engagement</w:t>
      </w:r>
    </w:p>
    <w:p w14:paraId="7F35EF90" w14:textId="77777777" w:rsidR="00B020B7" w:rsidRPr="00B020B7" w:rsidRDefault="00B020B7" w:rsidP="00B609A8">
      <w:pPr>
        <w:numPr>
          <w:ilvl w:val="0"/>
          <w:numId w:val="4"/>
        </w:numPr>
        <w:spacing w:line="240" w:lineRule="auto"/>
      </w:pPr>
      <w:r w:rsidRPr="00B020B7">
        <w:t>Create and lead the change management strategy for Workday-related initiatives.</w:t>
      </w:r>
    </w:p>
    <w:p w14:paraId="533453F5" w14:textId="77777777" w:rsidR="00B020B7" w:rsidRPr="00B020B7" w:rsidRDefault="00B020B7" w:rsidP="00B609A8">
      <w:pPr>
        <w:numPr>
          <w:ilvl w:val="0"/>
          <w:numId w:val="4"/>
        </w:numPr>
        <w:spacing w:line="240" w:lineRule="auto"/>
      </w:pPr>
      <w:r w:rsidRPr="00B020B7">
        <w:t>Identify impacted stakeholders, assess change readiness, and develop tailored change interventions.</w:t>
      </w:r>
    </w:p>
    <w:p w14:paraId="1985C688" w14:textId="77777777" w:rsidR="00B020B7" w:rsidRPr="00B020B7" w:rsidRDefault="00B020B7" w:rsidP="00B609A8">
      <w:pPr>
        <w:numPr>
          <w:ilvl w:val="0"/>
          <w:numId w:val="4"/>
        </w:numPr>
        <w:spacing w:line="240" w:lineRule="auto"/>
      </w:pPr>
      <w:r w:rsidRPr="00B020B7">
        <w:t>Develop communication plans, stakeholder updates, and leadership briefings.</w:t>
      </w:r>
    </w:p>
    <w:p w14:paraId="3C1E11CB" w14:textId="77777777" w:rsidR="00B020B7" w:rsidRPr="00B020B7" w:rsidRDefault="00B020B7" w:rsidP="00B609A8">
      <w:pPr>
        <w:numPr>
          <w:ilvl w:val="0"/>
          <w:numId w:val="4"/>
        </w:numPr>
        <w:spacing w:line="240" w:lineRule="auto"/>
      </w:pPr>
      <w:r w:rsidRPr="00B020B7">
        <w:t>Facilitate workshops, demos, and user sessions to drive understanding and adoption.</w:t>
      </w:r>
    </w:p>
    <w:p w14:paraId="689D7009" w14:textId="77777777" w:rsidR="00B020B7" w:rsidRPr="00B020B7" w:rsidRDefault="00B020B7" w:rsidP="00B609A8">
      <w:pPr>
        <w:numPr>
          <w:ilvl w:val="0"/>
          <w:numId w:val="4"/>
        </w:numPr>
        <w:spacing w:line="240" w:lineRule="auto"/>
      </w:pPr>
      <w:r w:rsidRPr="00B020B7">
        <w:t>Partner with HR, Finance, IT, and operational teams to ensure alignment of new processes and behaviours.</w:t>
      </w:r>
    </w:p>
    <w:p w14:paraId="357AC2C2" w14:textId="731E2C0A" w:rsidR="00611217" w:rsidRPr="003A26D1" w:rsidRDefault="00B020B7" w:rsidP="00B609A8">
      <w:pPr>
        <w:numPr>
          <w:ilvl w:val="0"/>
          <w:numId w:val="4"/>
        </w:numPr>
        <w:spacing w:line="240" w:lineRule="auto"/>
      </w:pPr>
      <w:r w:rsidRPr="00B020B7">
        <w:lastRenderedPageBreak/>
        <w:t>Monitor adoption and user engagement, resolving barriers to change.</w:t>
      </w:r>
    </w:p>
    <w:p w14:paraId="6DC8CB05" w14:textId="3DABDC32" w:rsidR="003A26D1" w:rsidRPr="00B2730D" w:rsidRDefault="003A26D1" w:rsidP="00B609A8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B2730D">
        <w:rPr>
          <w:b/>
          <w:bCs/>
        </w:rPr>
        <w:t xml:space="preserve"> </w:t>
      </w:r>
      <w:r w:rsidR="00C41A7E">
        <w:rPr>
          <w:b/>
          <w:bCs/>
        </w:rPr>
        <w:t>Training Enablement &amp; Communication</w:t>
      </w:r>
    </w:p>
    <w:p w14:paraId="4D452598" w14:textId="070E709F" w:rsidR="00C41A7E" w:rsidRPr="00C41A7E" w:rsidRDefault="00C41A7E" w:rsidP="00B609A8">
      <w:pPr>
        <w:numPr>
          <w:ilvl w:val="0"/>
          <w:numId w:val="4"/>
        </w:numPr>
        <w:spacing w:line="240" w:lineRule="auto"/>
      </w:pPr>
      <w:r w:rsidRPr="00C41A7E">
        <w:t xml:space="preserve">Lead the design and delivery of training materials, quick reference guides, and user resources. </w:t>
      </w:r>
    </w:p>
    <w:p w14:paraId="70C005C4" w14:textId="226F5E9B" w:rsidR="00C41A7E" w:rsidRPr="00C41A7E" w:rsidRDefault="00C41A7E" w:rsidP="00B609A8">
      <w:pPr>
        <w:numPr>
          <w:ilvl w:val="0"/>
          <w:numId w:val="4"/>
        </w:numPr>
        <w:spacing w:line="240" w:lineRule="auto"/>
      </w:pPr>
      <w:r w:rsidRPr="00C41A7E">
        <w:t>Provide hands</w:t>
      </w:r>
      <w:r w:rsidRPr="00C41A7E">
        <w:noBreakHyphen/>
        <w:t xml:space="preserve">on support to end users and act as an escalation point for Workday queries. </w:t>
      </w:r>
    </w:p>
    <w:p w14:paraId="11AA3055" w14:textId="55A4A6CD" w:rsidR="00C41A7E" w:rsidRPr="00C41A7E" w:rsidRDefault="00C41A7E" w:rsidP="00B609A8">
      <w:pPr>
        <w:numPr>
          <w:ilvl w:val="0"/>
          <w:numId w:val="4"/>
        </w:numPr>
        <w:spacing w:line="240" w:lineRule="auto"/>
      </w:pPr>
      <w:r w:rsidRPr="00C41A7E">
        <w:t xml:space="preserve">Coordinate with Learning &amp; Development to embed Workday knowledge in ongoing training programmes. </w:t>
      </w:r>
    </w:p>
    <w:p w14:paraId="490CF7BB" w14:textId="16135B1C" w:rsidR="00C41A7E" w:rsidRPr="00C41A7E" w:rsidRDefault="00C41A7E" w:rsidP="00B609A8">
      <w:pPr>
        <w:numPr>
          <w:ilvl w:val="0"/>
          <w:numId w:val="4"/>
        </w:numPr>
        <w:spacing w:line="240" w:lineRule="auto"/>
      </w:pPr>
      <w:r w:rsidRPr="00C41A7E">
        <w:t>Develop clear, accessible communication content to explain upcoming changes and system enhancements.</w:t>
      </w:r>
    </w:p>
    <w:p w14:paraId="40458EA1" w14:textId="0C8021C4" w:rsidR="003A26D1" w:rsidRPr="003A26D1" w:rsidRDefault="00E46B87" w:rsidP="00B609A8">
      <w:pPr>
        <w:spacing w:line="240" w:lineRule="auto"/>
        <w:ind w:left="360"/>
        <w:rPr>
          <w:b/>
          <w:bCs/>
        </w:rPr>
      </w:pPr>
      <w:r>
        <w:rPr>
          <w:b/>
          <w:bCs/>
        </w:rPr>
        <w:t>4</w:t>
      </w:r>
      <w:r w:rsidR="003A26D1" w:rsidRPr="003A26D1">
        <w:rPr>
          <w:b/>
          <w:bCs/>
        </w:rPr>
        <w:t xml:space="preserve">. </w:t>
      </w:r>
      <w:r w:rsidR="00B2730D">
        <w:rPr>
          <w:b/>
          <w:bCs/>
        </w:rPr>
        <w:t xml:space="preserve"> </w:t>
      </w:r>
      <w:r w:rsidR="003A26D1" w:rsidRPr="003A26D1">
        <w:rPr>
          <w:b/>
          <w:bCs/>
        </w:rPr>
        <w:t>Continuous Improvement</w:t>
      </w:r>
      <w:r w:rsidR="00B069E1">
        <w:rPr>
          <w:b/>
          <w:bCs/>
        </w:rPr>
        <w:t xml:space="preserve"> &amp; Governance</w:t>
      </w:r>
    </w:p>
    <w:p w14:paraId="257FA363" w14:textId="77777777" w:rsidR="00B069E1" w:rsidRPr="00B069E1" w:rsidRDefault="00B069E1" w:rsidP="00B609A8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B069E1">
        <w:t>Evaluate Workday release notes, assess system impacts, and ensure organisation readiness for updates.</w:t>
      </w:r>
    </w:p>
    <w:p w14:paraId="2CABC098" w14:textId="77777777" w:rsidR="00B069E1" w:rsidRPr="00B069E1" w:rsidRDefault="00B069E1" w:rsidP="00B609A8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B069E1">
        <w:t>Provide recommendations for process improvements and standardisation opportunities across modules.</w:t>
      </w:r>
    </w:p>
    <w:p w14:paraId="54084077" w14:textId="77777777" w:rsidR="00B069E1" w:rsidRPr="00B069E1" w:rsidRDefault="00B069E1" w:rsidP="00B609A8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B069E1">
        <w:t>Support the governance framework for Workday configuration, ensuring audit readiness and compliance.</w:t>
      </w:r>
    </w:p>
    <w:p w14:paraId="5B9DE660" w14:textId="77777777" w:rsidR="00B069E1" w:rsidRPr="00B069E1" w:rsidRDefault="00B069E1" w:rsidP="00B609A8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B069E1">
        <w:t>Track benefits, measure process performance, and ensure continuous optimisation post-launch.</w:t>
      </w:r>
    </w:p>
    <w:p w14:paraId="3AEDF53C" w14:textId="77777777" w:rsidR="00CA40E6" w:rsidRPr="008E5B6D" w:rsidRDefault="00B609A8" w:rsidP="00B609A8">
      <w:pPr>
        <w:spacing w:line="240" w:lineRule="auto"/>
        <w:ind w:left="360"/>
        <w:rPr>
          <w:lang w:val="en"/>
        </w:rPr>
      </w:pPr>
      <w:r>
        <w:rPr>
          <w:lang w:val="en"/>
        </w:rPr>
        <w:pict w14:anchorId="6FDC695C">
          <v:rect id="_x0000_i1026" style="width:468pt;height:1.2pt" o:hralign="center" o:hrstd="t" o:hr="t" fillcolor="#a0a0a0" stroked="f"/>
        </w:pict>
      </w:r>
    </w:p>
    <w:p w14:paraId="7779B19E" w14:textId="77777777" w:rsidR="0057541C" w:rsidRPr="00CA40E6" w:rsidRDefault="0057541C" w:rsidP="00B609A8">
      <w:pPr>
        <w:spacing w:line="240" w:lineRule="auto"/>
        <w:rPr>
          <w:b/>
          <w:bCs/>
          <w:sz w:val="28"/>
          <w:szCs w:val="28"/>
          <w:lang w:val="en"/>
        </w:rPr>
      </w:pPr>
      <w:bookmarkStart w:id="1" w:name="_4sdk59uld5yx"/>
      <w:bookmarkEnd w:id="1"/>
      <w:r w:rsidRPr="00CA40E6">
        <w:rPr>
          <w:b/>
          <w:bCs/>
          <w:sz w:val="28"/>
          <w:szCs w:val="28"/>
          <w:lang w:val="en"/>
        </w:rPr>
        <w:t>Skills &amp; Experience</w:t>
      </w:r>
    </w:p>
    <w:p w14:paraId="129FEACB" w14:textId="77777777" w:rsidR="0057541C" w:rsidRPr="00CA40E6" w:rsidRDefault="0057541C" w:rsidP="00B609A8">
      <w:pPr>
        <w:spacing w:line="240" w:lineRule="auto"/>
        <w:rPr>
          <w:b/>
          <w:bCs/>
          <w:lang w:val="en"/>
        </w:rPr>
      </w:pPr>
      <w:r w:rsidRPr="00CA40E6">
        <w:rPr>
          <w:b/>
          <w:bCs/>
          <w:lang w:val="en"/>
        </w:rPr>
        <w:t>Essential</w:t>
      </w:r>
    </w:p>
    <w:p w14:paraId="63DF000E" w14:textId="0E6B5D89" w:rsidR="0024631B" w:rsidRPr="0024631B" w:rsidRDefault="0024631B" w:rsidP="00B609A8">
      <w:pPr>
        <w:numPr>
          <w:ilvl w:val="0"/>
          <w:numId w:val="4"/>
        </w:numPr>
        <w:tabs>
          <w:tab w:val="num" w:pos="720"/>
        </w:tabs>
        <w:spacing w:line="240" w:lineRule="auto"/>
      </w:pPr>
      <w:r>
        <w:t>S</w:t>
      </w:r>
      <w:r w:rsidRPr="0024631B">
        <w:t xml:space="preserve">trong working knowledge of Workday HCM and/or Finance (configuration understanding beneficial but not required to configure). </w:t>
      </w:r>
    </w:p>
    <w:p w14:paraId="7D120F65" w14:textId="7A5D347D" w:rsidR="0024631B" w:rsidRPr="0024631B" w:rsidRDefault="0024631B" w:rsidP="00B609A8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24631B">
        <w:t xml:space="preserve">Proven experience in business analysis, process mapping, and requirements gathering. </w:t>
      </w:r>
    </w:p>
    <w:p w14:paraId="38E58EA0" w14:textId="42C73E9D" w:rsidR="0024631B" w:rsidRPr="0024631B" w:rsidRDefault="0024631B" w:rsidP="00B609A8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24631B">
        <w:t xml:space="preserve">Demonstrated experience delivering organisational change, ideally in technology or ERP projects. </w:t>
      </w:r>
    </w:p>
    <w:p w14:paraId="599D708E" w14:textId="22B7B768" w:rsidR="0024631B" w:rsidRPr="0024631B" w:rsidRDefault="0024631B" w:rsidP="00B609A8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24631B">
        <w:t xml:space="preserve">Excellent communication, facilitation, and stakeholder management skills. </w:t>
      </w:r>
    </w:p>
    <w:p w14:paraId="07F3EF06" w14:textId="58DDA104" w:rsidR="0024631B" w:rsidRPr="0024631B" w:rsidRDefault="0024631B" w:rsidP="00B609A8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24631B">
        <w:t>Strong analytical and problem</w:t>
      </w:r>
      <w:r w:rsidRPr="0024631B">
        <w:noBreakHyphen/>
        <w:t xml:space="preserve">solving skills with attention to detail. </w:t>
      </w:r>
    </w:p>
    <w:p w14:paraId="34258130" w14:textId="02C0E4B8" w:rsidR="0024631B" w:rsidRPr="0024631B" w:rsidRDefault="0024631B" w:rsidP="00B609A8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24631B">
        <w:t>Ability to work independently, manage competing priorities, and drive progress.</w:t>
      </w:r>
    </w:p>
    <w:p w14:paraId="1A4E3644" w14:textId="16E6849B" w:rsidR="00CA40E6" w:rsidRPr="003C30BC" w:rsidRDefault="005B2F7D" w:rsidP="00B609A8">
      <w:pPr>
        <w:spacing w:line="240" w:lineRule="auto"/>
        <w:rPr>
          <w:b/>
          <w:bCs/>
          <w:lang w:val="en"/>
        </w:rPr>
      </w:pPr>
      <w:r w:rsidRPr="00641F3E">
        <w:rPr>
          <w:b/>
          <w:bCs/>
          <w:lang w:val="en"/>
        </w:rPr>
        <w:t>Desirable</w:t>
      </w:r>
    </w:p>
    <w:p w14:paraId="6DEFAAA6" w14:textId="1F6C726E" w:rsidR="00DC1B5D" w:rsidRPr="00DC1B5D" w:rsidRDefault="00DC1B5D" w:rsidP="00B609A8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DC1B5D">
        <w:t>Workday certification (HCM Core, BP, Reporting, or module</w:t>
      </w:r>
      <w:r w:rsidRPr="00DC1B5D">
        <w:noBreakHyphen/>
        <w:t xml:space="preserve">specific). </w:t>
      </w:r>
    </w:p>
    <w:p w14:paraId="1E7299D1" w14:textId="346476AF" w:rsidR="00DC1B5D" w:rsidRPr="00DC1B5D" w:rsidRDefault="00DC1B5D" w:rsidP="00B609A8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DC1B5D">
        <w:t xml:space="preserve">Exposure to Workday Business Process configuration, security concepts, and tenant management. </w:t>
      </w:r>
    </w:p>
    <w:p w14:paraId="2D83B5FA" w14:textId="5CB5EC86" w:rsidR="00DC1B5D" w:rsidRPr="00DC1B5D" w:rsidRDefault="00DC1B5D" w:rsidP="00B609A8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DC1B5D">
        <w:t xml:space="preserve">Experience in large-scale transformation programmes. </w:t>
      </w:r>
    </w:p>
    <w:p w14:paraId="30E90380" w14:textId="60765A60" w:rsidR="00DC1B5D" w:rsidRPr="00DC1B5D" w:rsidRDefault="00DC1B5D" w:rsidP="00B609A8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DC1B5D">
        <w:t xml:space="preserve">Knowledge of change management methodologies (e.g., ADKAR, </w:t>
      </w:r>
      <w:proofErr w:type="spellStart"/>
      <w:r w:rsidRPr="00DC1B5D">
        <w:t>Prosci</w:t>
      </w:r>
      <w:proofErr w:type="spellEnd"/>
      <w:r w:rsidRPr="00DC1B5D">
        <w:t xml:space="preserve">, Kotter). </w:t>
      </w:r>
    </w:p>
    <w:p w14:paraId="76380A82" w14:textId="4EB242D7" w:rsidR="00DC1B5D" w:rsidRPr="00DC1B5D" w:rsidRDefault="00DC1B5D" w:rsidP="00B609A8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DC1B5D">
        <w:lastRenderedPageBreak/>
        <w:t>Experience working with PMO/project governance frameworks.</w:t>
      </w:r>
    </w:p>
    <w:p w14:paraId="37B9C7FC" w14:textId="615DA562" w:rsidR="00CA40E6" w:rsidRPr="00CA40E6" w:rsidRDefault="00CA40E6" w:rsidP="00B609A8">
      <w:pPr>
        <w:spacing w:line="240" w:lineRule="auto"/>
        <w:rPr>
          <w:b/>
          <w:bCs/>
          <w:lang w:val="en"/>
        </w:rPr>
      </w:pPr>
      <w:r w:rsidRPr="00CA40E6">
        <w:rPr>
          <w:b/>
          <w:bCs/>
          <w:lang w:val="en"/>
        </w:rPr>
        <w:t>Key Attributes</w:t>
      </w:r>
    </w:p>
    <w:p w14:paraId="792B33B3" w14:textId="4E35BEB3" w:rsidR="001A14C1" w:rsidRPr="00712564" w:rsidRDefault="001A14C1" w:rsidP="00B609A8">
      <w:pPr>
        <w:numPr>
          <w:ilvl w:val="0"/>
          <w:numId w:val="4"/>
        </w:numPr>
        <w:spacing w:line="240" w:lineRule="auto"/>
      </w:pPr>
      <w:r w:rsidRPr="00712564">
        <w:t>A collaborative</w:t>
      </w:r>
      <w:r w:rsidR="002A6604">
        <w:t xml:space="preserve"> and influential </w:t>
      </w:r>
      <w:r w:rsidRPr="00712564">
        <w:t>team player</w:t>
      </w:r>
      <w:r w:rsidR="002A6604">
        <w:t xml:space="preserve"> who works </w:t>
      </w:r>
      <w:r w:rsidR="002A6604" w:rsidRPr="00D50F4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effectively across HR, Finance, IT, and operational teams, building trust and driving alignment even when priorities differ.</w:t>
      </w:r>
    </w:p>
    <w:p w14:paraId="096B48ED" w14:textId="192CF2B3" w:rsidR="001A14C1" w:rsidRPr="00712564" w:rsidRDefault="001A14C1" w:rsidP="00B609A8">
      <w:pPr>
        <w:numPr>
          <w:ilvl w:val="0"/>
          <w:numId w:val="4"/>
        </w:numPr>
        <w:spacing w:line="240" w:lineRule="auto"/>
      </w:pPr>
      <w:r w:rsidRPr="00712564">
        <w:t xml:space="preserve">Highly organised </w:t>
      </w:r>
      <w:r w:rsidR="00371D74">
        <w:t xml:space="preserve">and detail-driven with the </w:t>
      </w:r>
      <w:r w:rsidR="00D61121">
        <w:t xml:space="preserve">ability to </w:t>
      </w:r>
      <w:r w:rsidR="00E12977">
        <w:t>manage multiple activities simultaneously</w:t>
      </w:r>
      <w:r w:rsidR="000159BD">
        <w:t xml:space="preserve"> whilst maintaining accuracy</w:t>
      </w:r>
      <w:r w:rsidR="00D61121">
        <w:t>.</w:t>
      </w:r>
    </w:p>
    <w:p w14:paraId="73D958FA" w14:textId="03BF07BD" w:rsidR="001A14C1" w:rsidRPr="00712564" w:rsidRDefault="001A14C1" w:rsidP="00B609A8">
      <w:pPr>
        <w:numPr>
          <w:ilvl w:val="0"/>
          <w:numId w:val="4"/>
        </w:numPr>
        <w:tabs>
          <w:tab w:val="num" w:pos="720"/>
        </w:tabs>
        <w:spacing w:line="240" w:lineRule="auto"/>
      </w:pPr>
      <w:r w:rsidRPr="00712564">
        <w:t xml:space="preserve">Adaptable and </w:t>
      </w:r>
      <w:r w:rsidR="000159BD">
        <w:t>resilient</w:t>
      </w:r>
      <w:r w:rsidR="0085624F">
        <w:t xml:space="preserve"> when working </w:t>
      </w:r>
      <w:r w:rsidRPr="00712564">
        <w:t xml:space="preserve">in a fast-paced, </w:t>
      </w:r>
      <w:r w:rsidR="0085624F" w:rsidRPr="00D50F4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evolving environment; comfortable navigating ambiguity and shifting requirements</w:t>
      </w:r>
      <w:r w:rsidR="00236ABF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5A05E432" w14:textId="755BA8AB" w:rsidR="00261621" w:rsidRDefault="00236ABF" w:rsidP="00B609A8">
      <w:pPr>
        <w:numPr>
          <w:ilvl w:val="0"/>
          <w:numId w:val="4"/>
        </w:numPr>
        <w:tabs>
          <w:tab w:val="num" w:pos="720"/>
        </w:tabs>
        <w:spacing w:line="240" w:lineRule="auto"/>
      </w:pPr>
      <w:r>
        <w:t>User-centric and c</w:t>
      </w:r>
      <w:r w:rsidR="001A14C1" w:rsidRPr="00545180">
        <w:t xml:space="preserve">ustomer-focused </w:t>
      </w:r>
      <w:r w:rsidR="00EE1CF4">
        <w:t>able to anticipate pain points and proactively address issues to improve user satisfaction and adoption.</w:t>
      </w:r>
    </w:p>
    <w:p w14:paraId="75443AA9" w14:textId="10BD0127" w:rsidR="00E02003" w:rsidRPr="001F0B34" w:rsidRDefault="001A14C1" w:rsidP="00B609A8">
      <w:pPr>
        <w:pStyle w:val="ListParagraph"/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5371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Continuous improvement minds</w:t>
      </w:r>
      <w:r w:rsidR="00B70A92" w:rsidRPr="0035371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et</w:t>
      </w:r>
    </w:p>
    <w:p w14:paraId="16AFC38F" w14:textId="2F103705" w:rsidR="00CA40E6" w:rsidRPr="00B70A92" w:rsidRDefault="00B609A8" w:rsidP="00B609A8">
      <w:pPr>
        <w:spacing w:line="240" w:lineRule="auto"/>
        <w:ind w:left="360"/>
      </w:pPr>
      <w:r>
        <w:rPr>
          <w:lang w:eastAsia="en-GB"/>
        </w:rPr>
        <w:pict w14:anchorId="4E556F65">
          <v:rect id="_x0000_i1027" style="width:468pt;height:1.2pt" o:hralign="center" o:hrstd="t" o:hr="t" fillcolor="#a0a0a0" stroked="f"/>
        </w:pict>
      </w:r>
    </w:p>
    <w:p w14:paraId="6FEDF799" w14:textId="77777777" w:rsidR="00CA40E6" w:rsidRPr="00CA40E6" w:rsidRDefault="00CA40E6" w:rsidP="00B609A8">
      <w:pPr>
        <w:spacing w:line="240" w:lineRule="auto"/>
        <w:rPr>
          <w:b/>
          <w:bCs/>
          <w:sz w:val="28"/>
          <w:szCs w:val="28"/>
          <w:lang w:val="en"/>
        </w:rPr>
      </w:pPr>
      <w:bookmarkStart w:id="2" w:name="_p0odx2pabx2s"/>
      <w:bookmarkEnd w:id="2"/>
      <w:r w:rsidRPr="00CA40E6">
        <w:rPr>
          <w:b/>
          <w:bCs/>
          <w:sz w:val="28"/>
          <w:szCs w:val="28"/>
          <w:lang w:val="en"/>
        </w:rPr>
        <w:t>Success Measures</w:t>
      </w:r>
    </w:p>
    <w:p w14:paraId="677D39D3" w14:textId="632C0031" w:rsidR="00363165" w:rsidRPr="00363165" w:rsidRDefault="00363165" w:rsidP="00B609A8">
      <w:pPr>
        <w:numPr>
          <w:ilvl w:val="0"/>
          <w:numId w:val="4"/>
        </w:numPr>
        <w:spacing w:line="240" w:lineRule="auto"/>
      </w:pPr>
      <w:r w:rsidRPr="00363165">
        <w:t xml:space="preserve">High user satisfaction and </w:t>
      </w:r>
      <w:r w:rsidR="00635146">
        <w:t>adoption</w:t>
      </w:r>
      <w:r w:rsidRPr="00363165">
        <w:t xml:space="preserve"> </w:t>
      </w:r>
      <w:r w:rsidR="00443550">
        <w:t xml:space="preserve">with demonstrated improvement in user feedback, employee </w:t>
      </w:r>
      <w:r w:rsidR="00A87871">
        <w:t>experience</w:t>
      </w:r>
      <w:r w:rsidR="00443550">
        <w:t xml:space="preserve"> and reduction in re</w:t>
      </w:r>
      <w:r w:rsidR="00A87871">
        <w:t>curring Workday support requests</w:t>
      </w:r>
    </w:p>
    <w:p w14:paraId="52FE58BE" w14:textId="1211876C" w:rsidR="00363165" w:rsidRPr="00363165" w:rsidRDefault="00FA1C0D" w:rsidP="00B609A8">
      <w:pPr>
        <w:numPr>
          <w:ilvl w:val="0"/>
          <w:numId w:val="4"/>
        </w:numPr>
        <w:spacing w:line="240" w:lineRule="auto"/>
      </w:pPr>
      <w:r>
        <w:t>Operational efficien</w:t>
      </w:r>
      <w:r w:rsidR="00CE6E4A">
        <w:t xml:space="preserve">cy improvements, including contributions </w:t>
      </w:r>
      <w:r w:rsidR="00E83893" w:rsidRPr="001F0B3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to streamlining HR processes, automating manual steps, reducing cycle times, and improving data quality.</w:t>
      </w:r>
    </w:p>
    <w:p w14:paraId="6140D106" w14:textId="19432FBA" w:rsidR="00F42423" w:rsidRPr="00F42423" w:rsidRDefault="00837BB2" w:rsidP="00B609A8">
      <w:pPr>
        <w:numPr>
          <w:ilvl w:val="0"/>
          <w:numId w:val="4"/>
        </w:numPr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t xml:space="preserve">Change Management Effectiveness, ensuring that </w:t>
      </w:r>
      <w:r w:rsidRPr="001F0B3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Stakeholders demonstrate readiness, understanding, and engagement during system changes, resulting in high adoption and minimal resistance.</w:t>
      </w:r>
    </w:p>
    <w:p w14:paraId="44BB609F" w14:textId="33766D03" w:rsidR="00455616" w:rsidRPr="001F0B34" w:rsidRDefault="00363165" w:rsidP="00B609A8">
      <w:pPr>
        <w:numPr>
          <w:ilvl w:val="0"/>
          <w:numId w:val="4"/>
        </w:numPr>
        <w:spacing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63165">
        <w:t xml:space="preserve">Demonstrated contributions to </w:t>
      </w:r>
      <w:r w:rsidR="0079723D">
        <w:t xml:space="preserve">HR </w:t>
      </w:r>
      <w:r w:rsidRPr="00363165">
        <w:t>process optimisation</w:t>
      </w:r>
      <w:r w:rsidR="0043720C">
        <w:t>, automation and improved operational efficiency</w:t>
      </w:r>
    </w:p>
    <w:p w14:paraId="79373CF4" w14:textId="77777777" w:rsidR="001F0B34" w:rsidRPr="00353711" w:rsidRDefault="001F0B34" w:rsidP="00B609A8">
      <w:pPr>
        <w:spacing w:line="240" w:lineRule="auto"/>
        <w:ind w:left="36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sectPr w:rsidR="001F0B34" w:rsidRPr="00353711" w:rsidSect="00C90217">
      <w:headerReference w:type="default" r:id="rId11"/>
      <w:footerReference w:type="default" r:id="rId12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67E2A" w14:textId="77777777" w:rsidR="00AA50EC" w:rsidRDefault="00AA50EC" w:rsidP="005726C3">
      <w:pPr>
        <w:spacing w:after="0" w:line="240" w:lineRule="auto"/>
      </w:pPr>
      <w:r>
        <w:separator/>
      </w:r>
    </w:p>
  </w:endnote>
  <w:endnote w:type="continuationSeparator" w:id="0">
    <w:p w14:paraId="32A4FB23" w14:textId="77777777" w:rsidR="00AA50EC" w:rsidRDefault="00AA50EC" w:rsidP="00572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F60F" w14:textId="391ED96E" w:rsidR="00886696" w:rsidRDefault="00384FDF" w:rsidP="00384FDF">
    <w:pPr>
      <w:pStyle w:val="Footer"/>
      <w:tabs>
        <w:tab w:val="clear" w:pos="4513"/>
        <w:tab w:val="clear" w:pos="9026"/>
        <w:tab w:val="left" w:pos="3425"/>
      </w:tabs>
    </w:pPr>
    <w:r>
      <w:rPr>
        <w:noProof/>
      </w:rPr>
      <w:drawing>
        <wp:anchor distT="0" distB="0" distL="114300" distR="114300" simplePos="0" relativeHeight="251658244" behindDoc="0" locked="0" layoutInCell="1" allowOverlap="1" wp14:anchorId="409F89C5" wp14:editId="4E39B95E">
          <wp:simplePos x="0" y="0"/>
          <wp:positionH relativeFrom="column">
            <wp:posOffset>4392930</wp:posOffset>
          </wp:positionH>
          <wp:positionV relativeFrom="paragraph">
            <wp:posOffset>3810</wp:posOffset>
          </wp:positionV>
          <wp:extent cx="1745615" cy="283210"/>
          <wp:effectExtent l="0" t="0" r="6985" b="2540"/>
          <wp:wrapNone/>
          <wp:docPr id="44084858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848587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615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25032" w14:textId="77777777" w:rsidR="00AA50EC" w:rsidRDefault="00AA50EC" w:rsidP="005726C3">
      <w:pPr>
        <w:spacing w:after="0" w:line="240" w:lineRule="auto"/>
      </w:pPr>
      <w:r>
        <w:separator/>
      </w:r>
    </w:p>
  </w:footnote>
  <w:footnote w:type="continuationSeparator" w:id="0">
    <w:p w14:paraId="2E9D49EC" w14:textId="77777777" w:rsidR="00AA50EC" w:rsidRDefault="00AA50EC" w:rsidP="00572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0B02" w14:textId="1FE51876" w:rsidR="005726C3" w:rsidRDefault="00D222EB" w:rsidP="00384FDF">
    <w:pPr>
      <w:pStyle w:val="Header"/>
      <w:tabs>
        <w:tab w:val="clear" w:pos="4513"/>
        <w:tab w:val="clear" w:pos="9026"/>
        <w:tab w:val="right" w:pos="73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78A3BB8" wp14:editId="7302D1DB">
              <wp:simplePos x="0" y="0"/>
              <wp:positionH relativeFrom="rightMargin">
                <wp:posOffset>-2948940</wp:posOffset>
              </wp:positionH>
              <wp:positionV relativeFrom="paragraph">
                <wp:posOffset>4379595</wp:posOffset>
              </wp:positionV>
              <wp:extent cx="4624070" cy="4624070"/>
              <wp:effectExtent l="0" t="0" r="5080" b="5080"/>
              <wp:wrapNone/>
              <wp:docPr id="38088742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24070" cy="4624070"/>
                      </a:xfrm>
                      <a:prstGeom prst="ellipse">
                        <a:avLst/>
                      </a:prstGeom>
                      <a:solidFill>
                        <a:srgbClr val="F7F9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D355B6A" id="Oval 1" o:spid="_x0000_s1026" style="position:absolute;margin-left:-232.2pt;margin-top:344.85pt;width:364.1pt;height:364.1pt;z-index:-25165823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ybgAIAAGMFAAAOAAAAZHJzL2Uyb0RvYy54bWysVE1v2zAMvQ/YfxB0X+0EabsEdYqgRYYB&#10;RVusHXpWZCkWIIuapMTJfv0oyXa6tdhh2EUWxcfHD5O8uj60muyF8wpMRSdnJSXCcKiV2Vb0+/P6&#10;02dKfGCmZhqMqOhReHq9/PjhqrMLMYUGdC0cQRLjF52taBOCXRSF541omT8DKwwqJbiWBRTdtqgd&#10;65C91cW0LC+KDlxtHXDhPb7eZiVdJn4pBQ8PUnoRiK4oxhbS6dK5iWexvGKLrWO2UbwPg/1DFC1T&#10;Bp2OVLcsMLJz6g1Vq7gDDzKccWgLkFJxkXLAbCblH9k8NcyKlAsWx9uxTP7/0fL7/ZN9dFiGzvqF&#10;x2vM4iBdG78YHzmkYh3HYolDIBwfZxfTWXmJNeWoGwTkKU7m1vnwRUBL4qWiQmtlfUyILdj+zoeM&#10;HlDx2YNW9VppnQS33dxoR/YMf976cj1fz+P/Qge/wbSJYAPRLKvjS3HKJ93CUYuI0+abkETVmME0&#10;RZJaTYx+GOfChElWNawW2f3kvCxTt0TvsTmjRYolEUZmif5H7p5gQGaSgTtH2eOjqUidOhqXfwss&#10;G48WyTOYMBq3yoB7j0BjVr3njB+KlEsTq7SB+vjoiIM8J97ytcJfd8d8eGQOBwN/Nw57eMBDaugq&#10;Cv2Nkgbcz/feIx77FbWUdDhoFfU/dswJSvRXg508n8xmcTKTMDu/nKLgXms2rzVm194AtsME14rl&#10;6RrxQQ9X6aB9wZ2wil5RxQxH3xXlwQ3CTcgLALcKF6tVguE0WhbuzJPlkTxWNfbl8+GFOdv3b8DW&#10;v4dhKN/0cMZGSwOrXQCpUoOf6trXGyc5NU6/deKqeC0n1Gk3Ln8BAAD//wMAUEsDBBQABgAIAAAA&#10;IQCNCmk+4AAAAA0BAAAPAAAAZHJzL2Rvd25yZXYueG1sTI/BToNAEIbvJr7DZky8tQvtSguyNEbj&#10;yYtgH2ALI6DsLGW3Lb6946keJ/Pl/78/3812EGecfO9IQ7yMQCDVrump1bD/eF1sQfhgqDGDI9Tw&#10;gx52xe1NbrLGXajEcxVawSHkM6OhC2HMpPR1h9b4pRuR+PfpJmsCn1Mrm8lcONwOchVFibSmJ27o&#10;zIjPHdbf1clqOO5V/PJWp6p6QFXi+ovK9+Na6/u7+ekRRMA5XGH402d1KNjp4E7UeDFoWKhEKWY1&#10;JNt0A4KRVbLmNQdmVbxJQRa5/L+i+AUAAP//AwBQSwECLQAUAAYACAAAACEAtoM4kv4AAADhAQAA&#10;EwAAAAAAAAAAAAAAAAAAAAAAW0NvbnRlbnRfVHlwZXNdLnhtbFBLAQItABQABgAIAAAAIQA4/SH/&#10;1gAAAJQBAAALAAAAAAAAAAAAAAAAAC8BAABfcmVscy8ucmVsc1BLAQItABQABgAIAAAAIQDnblyb&#10;gAIAAGMFAAAOAAAAAAAAAAAAAAAAAC4CAABkcnMvZTJvRG9jLnhtbFBLAQItABQABgAIAAAAIQCN&#10;Cmk+4AAAAA0BAAAPAAAAAAAAAAAAAAAAANoEAABkcnMvZG93bnJldi54bWxQSwUGAAAAAAQABADz&#10;AAAA5wUAAAAA&#10;" fillcolor="#f7f9f9" stroked="f" strokeweight="1pt">
              <v:stroke joinstyle="miter"/>
              <w10:wrap anchorx="margin"/>
            </v:oval>
          </w:pict>
        </mc:Fallback>
      </mc:AlternateContent>
    </w:r>
    <w:r w:rsidR="00384FDF">
      <w:rPr>
        <w:noProof/>
      </w:rPr>
      <w:drawing>
        <wp:anchor distT="0" distB="0" distL="114300" distR="114300" simplePos="0" relativeHeight="251658243" behindDoc="0" locked="0" layoutInCell="1" allowOverlap="1" wp14:anchorId="74EEB48B" wp14:editId="01B362BA">
          <wp:simplePos x="0" y="0"/>
          <wp:positionH relativeFrom="column">
            <wp:posOffset>-775335</wp:posOffset>
          </wp:positionH>
          <wp:positionV relativeFrom="paragraph">
            <wp:posOffset>-183515</wp:posOffset>
          </wp:positionV>
          <wp:extent cx="2026920" cy="438150"/>
          <wp:effectExtent l="0" t="0" r="0" b="0"/>
          <wp:wrapNone/>
          <wp:docPr id="196714939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149396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92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4FDF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651A8CA" wp14:editId="59DF28B3">
              <wp:simplePos x="0" y="0"/>
              <wp:positionH relativeFrom="column">
                <wp:posOffset>3705225</wp:posOffset>
              </wp:positionH>
              <wp:positionV relativeFrom="page">
                <wp:posOffset>266700</wp:posOffset>
              </wp:positionV>
              <wp:extent cx="2477135" cy="314960"/>
              <wp:effectExtent l="0" t="0" r="0" b="0"/>
              <wp:wrapNone/>
              <wp:docPr id="21437688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7135" cy="314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8EECC" w14:textId="72258773" w:rsidR="005726C3" w:rsidRPr="0035097D" w:rsidRDefault="00F3362B" w:rsidP="00384FDF">
                          <w:pPr>
                            <w:jc w:val="right"/>
                            <w:rPr>
                              <w:rFonts w:ascii="DM Sans" w:hAnsi="DM Sans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DM Sans" w:hAnsi="DM Sans" w:cs="Arial"/>
                              <w:sz w:val="24"/>
                              <w:szCs w:val="24"/>
                            </w:rPr>
                            <w:t>March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1A8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75pt;margin-top:21pt;width:195.05pt;height:24.8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IPU+QEAAM0DAAAOAAAAZHJzL2Uyb0RvYy54bWysU8tu2zAQvBfoPxC817IcO4kFy0GaNEWB&#10;9AGk/QCaoiyiJJdd0pbcr8+SchyjvRXVgVhqydmd2eHqZrCG7RUGDa7m5WTKmXISGu22Nf/x/eHd&#10;NWchCtcIA07V/KACv1m/fbPqfaVm0IFpFDICcaHqfc27GH1VFEF2yoowAa8cJVtAKyJtcVs0KHpC&#10;t6aYTaeXRQ/YeASpQqC/92OSrzN+2yoZv7ZtUJGZmlNvMa+Y101ai/VKVFsUvtPy2Ib4hy6s0I6K&#10;nqDuRRRsh/ovKKslQoA2TiTYAtpWS5U5EJty+gebp054lbmQOMGfZAr/D1Z+2T/5b8ji8B4GGmAm&#10;EfwjyJ+BObjrhNuqW0ToOyUaKlwmyYreh+p4NUkdqpBANv1naGjIYhchAw0t2qQK8WSETgM4nERX&#10;Q2SSfs7mV1flxYIzSbmLcr68zFMpRPVy22OIHxVYloKaIw01o4v9Y4ipG1G9HEnFHDxoY/JgjWN9&#10;zZeL2SJfOMtYHcl3RtuaX0/TNzohkfzgmnw5Cm3GmAoYd2SdiI6U47AZ6GBiv4HmQPwRRn/Re6Cg&#10;A/zNWU/eqnn4tROoODOfHGm4LOfzZMa8mS+uZrTB88zmPCOcJKiaR87G8C5mA49cb0nrVmcZXjs5&#10;9kqeyeoc/Z1Meb7Pp15f4foZAAD//wMAUEsDBBQABgAIAAAAIQBRpPWh3gAAAAkBAAAPAAAAZHJz&#10;L2Rvd25yZXYueG1sTI9NT8MwDIbvSPsPkSdxY8k+2m2l6YRAXEEbA4lb1nhtReNUTbaWf485wc2W&#10;H71+3nw3ulZcsQ+NJw3zmQKBVHrbUKXh+PZ8twERoiFrWk+o4RsD7IrJTW4y6wfa4/UQK8EhFDKj&#10;oY6xy6QMZY3OhJnvkPh29r0zkde+krY3A4e7Vi6USqUzDfGH2nT4WGP5dbg4De8v58+PlXqtnlzS&#10;DX5UktxWan07HR/uQUQc4x8Mv/qsDgU7nfyFbBCthmSzTBjVsFpwJwa262UK4sTDPAVZ5PJ/g+IH&#10;AAD//wMAUEsBAi0AFAAGAAgAAAAhALaDOJL+AAAA4QEAABMAAAAAAAAAAAAAAAAAAAAAAFtDb250&#10;ZW50X1R5cGVzXS54bWxQSwECLQAUAAYACAAAACEAOP0h/9YAAACUAQAACwAAAAAAAAAAAAAAAAAv&#10;AQAAX3JlbHMvLnJlbHNQSwECLQAUAAYACAAAACEAvPyD1PkBAADNAwAADgAAAAAAAAAAAAAAAAAu&#10;AgAAZHJzL2Uyb0RvYy54bWxQSwECLQAUAAYACAAAACEAUaT1od4AAAAJAQAADwAAAAAAAAAAAAAA&#10;AABTBAAAZHJzL2Rvd25yZXYueG1sUEsFBgAAAAAEAAQA8wAAAF4FAAAAAA==&#10;" filled="f" stroked="f">
              <v:textbox>
                <w:txbxContent>
                  <w:p w14:paraId="6128EECC" w14:textId="72258773" w:rsidR="005726C3" w:rsidRPr="0035097D" w:rsidRDefault="00F3362B" w:rsidP="00384FDF">
                    <w:pPr>
                      <w:jc w:val="right"/>
                      <w:rPr>
                        <w:rFonts w:ascii="DM Sans" w:hAnsi="DM Sans" w:cs="Arial"/>
                        <w:sz w:val="24"/>
                        <w:szCs w:val="24"/>
                      </w:rPr>
                    </w:pPr>
                    <w:r>
                      <w:rPr>
                        <w:rFonts w:ascii="DM Sans" w:hAnsi="DM Sans" w:cs="Arial"/>
                        <w:sz w:val="24"/>
                        <w:szCs w:val="24"/>
                      </w:rPr>
                      <w:t>March 2026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12D8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DCC066" wp14:editId="0F8EAD86">
              <wp:simplePos x="0" y="0"/>
              <wp:positionH relativeFrom="rightMargin">
                <wp:posOffset>487533</wp:posOffset>
              </wp:positionH>
              <wp:positionV relativeFrom="paragraph">
                <wp:posOffset>2242805</wp:posOffset>
              </wp:positionV>
              <wp:extent cx="1945640" cy="1945640"/>
              <wp:effectExtent l="0" t="0" r="0" b="0"/>
              <wp:wrapNone/>
              <wp:docPr id="757758791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5640" cy="1945640"/>
                      </a:xfrm>
                      <a:prstGeom prst="ellipse">
                        <a:avLst/>
                      </a:prstGeom>
                      <a:solidFill>
                        <a:srgbClr val="F7F9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0B91C28" id="Oval 1" o:spid="_x0000_s1026" style="position:absolute;margin-left:38.4pt;margin-top:176.6pt;width:153.2pt;height:153.2pt;z-index:-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PrzgAIAAGMFAAAOAAAAZHJzL2Uyb0RvYy54bWysVEtv2zAMvg/YfxB0X20HabsEcYogRYYB&#10;RVusHXpWZCkWIIuapMTJfv0o+ZFuLXYYdpFFkfz48Ecubo6NJgfhvAJT0uIip0QYDpUyu5J+f958&#10;+kyJD8xUTIMRJT0JT2+WHz8sWjsXE6hBV8IRBDF+3tqS1iHYeZZ5XouG+QuwwqBSgmtYQNHtssqx&#10;FtEbnU3y/CprwVXWARfe4+ttp6TLhC+l4OFBSi8C0SXF3EI6XTq38cyWCzbfOWZrxfs02D9k0TBl&#10;MOgIdcsCI3un3kA1ijvwIMMFhyYDKRUXqQaspsj/qOapZlakWrA53o5t8v8Plt8fnuyjwza01s89&#10;XmMVR+ma+MX8yDE16zQ2SxwD4fhYzKaXV1PsKUfdICBOdna3zocvAhoSLyUVWivrY0Fszg53PnTW&#10;g1V89qBVtVFaJ8HttmvtyIHhz9tcb2abWfxfGOA3M22isYHo1qnjS3auJ93CSYtop803IYmqsIJJ&#10;yiRRTYxxGOfChKJT1awSXfjiMs8TW2L0SM7okXJJgBFZYvwRuwcYLDuQAbvLsrePriIxdXTO/5ZY&#10;5zx6pMhgwujcKAPuPQCNVfWRO/uhSV1rYpe2UJ0eHXHQzYm3fKPw190xHx6Zw8HA343DHh7wkBra&#10;kkJ/o6QG9/O992iPfEUtJS0OWkn9jz1zghL91SCTZ8U0sigkYXp5PUHBvdZsX2vMvlkD0qHAtWJ5&#10;ukb7oIerdNC84E5YxaioYoZj7JLy4AZhHboFgFuFi9UqmeE0WhbuzJPlETx2NfLy+fjCnO35G5D6&#10;9zAM5RsOd7bR08BqH0CqRPBzX/t+4yQn4vRbJ66K13KyOu/G5S8AAAD//wMAUEsDBBQABgAIAAAA&#10;IQAgtZ6P3gAAAAoBAAAPAAAAZHJzL2Rvd25yZXYueG1sTI/NTsMwEITvSLyDtUjcqNPmhzZkUyEQ&#10;Jy4k9AHceEkC8TqN3Ta8Pe6p3Ha0o5lviu1sBnGiyfWWEZaLCARxY3XPLcLu8+1hDcJ5xVoNlgnh&#10;lxxsy9ubQuXanrmiU+1bEULY5Qqh837MpXRNR0a5hR2Jw+/LTkb5IKdW6kmdQ7gZ5CqKMmlUz6Gh&#10;UyO9dNT81EeDcNgly9f3ZpPUKSUVxd9cfRxixPu7+fkJhKfZX81wwQ/oUAamvT2ydmJAeMwCuUeI&#10;03gFIhji9eXYI2TpJgNZFvL/hPIPAAD//wMAUEsBAi0AFAAGAAgAAAAhALaDOJL+AAAA4QEAABMA&#10;AAAAAAAAAAAAAAAAAAAAAFtDb250ZW50X1R5cGVzXS54bWxQSwECLQAUAAYACAAAACEAOP0h/9YA&#10;AACUAQAACwAAAAAAAAAAAAAAAAAvAQAAX3JlbHMvLnJlbHNQSwECLQAUAAYACAAAACEAtbD684AC&#10;AABjBQAADgAAAAAAAAAAAAAAAAAuAgAAZHJzL2Uyb0RvYy54bWxQSwECLQAUAAYACAAAACEAILWe&#10;j94AAAAKAQAADwAAAAAAAAAAAAAAAADaBAAAZHJzL2Rvd25yZXYueG1sUEsFBgAAAAAEAAQA8wAA&#10;AOUFAAAAAA==&#10;" fillcolor="#f7f9f9" stroked="f" strokeweight="1pt">
              <v:stroke joinstyle="miter"/>
              <w10:wrap anchorx="margin"/>
            </v:oval>
          </w:pict>
        </mc:Fallback>
      </mc:AlternateContent>
    </w:r>
    <w:r w:rsidR="00C12D8C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70E04D5" wp14:editId="6FA39E75">
              <wp:simplePos x="0" y="0"/>
              <wp:positionH relativeFrom="rightMargin">
                <wp:posOffset>-6889425</wp:posOffset>
              </wp:positionH>
              <wp:positionV relativeFrom="paragraph">
                <wp:posOffset>2753374</wp:posOffset>
              </wp:positionV>
              <wp:extent cx="3455035" cy="3455035"/>
              <wp:effectExtent l="0" t="0" r="0" b="0"/>
              <wp:wrapNone/>
              <wp:docPr id="42453816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5035" cy="3455035"/>
                      </a:xfrm>
                      <a:prstGeom prst="ellipse">
                        <a:avLst/>
                      </a:prstGeom>
                      <a:solidFill>
                        <a:srgbClr val="F7F9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CDC76E8" id="Oval 1" o:spid="_x0000_s1026" style="position:absolute;margin-left:-542.45pt;margin-top:216.8pt;width:272.05pt;height:272.05pt;z-index:-251658239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HzogQIAAGMFAAAOAAAAZHJzL2Uyb0RvYy54bWysVE1v2zAMvQ/YfxB0X+2kybYGdYqgRYYB&#10;RVusHXpWZCkWIIuapMTJfv0oyXa6tdhh2EUWxcfHD5O8vDq0muyF8wpMRSdnJSXCcKiV2Vb0+9P6&#10;w2dKfGCmZhqMqOhReHq1fP/usrMLMYUGdC0cQRLjF52taBOCXRSF541omT8DKwwqJbiWBRTdtqgd&#10;65C91cW0LD8WHbjaOuDCe3y9yUq6TPxSCh7upfQiEF1RjC2k06VzE89ieckWW8dso3gfBvuHKFqm&#10;DDodqW5YYGTn1CuqVnEHHmQ449AWIKXiIuWA2UzKP7J5bJgVKRcsjrdjmfz/o+V3+0f74LAMnfUL&#10;j9eYxUG6Nn4xPnJIxTqOxRKHQDg+ns/m8/J8TglH3SAgT3Eyt86HLwJaEi8VFVor62NCbMH2tz5k&#10;9ICKzx60qtdK6yS47eZaO7Jn+PPWn9YX64v4v9DBbzBtIthANMvq+FKc8km3cNQi4rT5JiRRNWYw&#10;TZGkVhOjH8a5MGGSVQ2rRXY/mZdl6pboPTZntEixJMLILNH/yN0TDMhMMnDnKHt8NBWpU0fj8m+B&#10;ZePRInkGE0bjVhlwbxFozKr3nPFDkXJpYpU2UB8fHHGQ58Rbvlb4626ZDw/M4WDgCOGwh3s8pIau&#10;otDfKGnA/XzrPeKxX1FLSYeDVlH/Y8ecoER/NdjJF5PZLE5mEmbzT1MU3EvN5qXG7NprwHaY4Fqx&#10;PF0jPujhKh20z7gTVtErqpjh6LuiPLhBuA55AeBW4WK1SjCcRsvCrXm0PJLHqsa+fDo8M2f7/g3Y&#10;+ncwDOWrHs7YaGlgtQsgVWrwU137euMkp8bpt05cFS/lhDrtxuUvAAAA//8DAFBLAwQUAAYACAAA&#10;ACEAs4jp/+IAAAAOAQAADwAAAGRycy9kb3ducmV2LnhtbEyPwVKDMBRF9874D5nnjDsakLQUJHQc&#10;HVduBPsBKXkCSl4oSVv8e+OqLt+8M/eeW+4WM7Izzm6wJCFZxcCQWqsH6iTsP16jLTDnFWk1WkIJ&#10;P+hgV93elKrQ9kI1nhvfsRBCrlASeu+ngnPX9miUW9kJKfw+7WyUD+fccT2rSwg3I3+I4w03aqDQ&#10;0KsJn3tsv5uTkXDci+Tlrc1Fs0ZRY/pF9fsxlfL+bnl6BOZx8VcY/vSDOlTB6WBPpB0bJURJvBV5&#10;gCWINN0AC0y0FnHYc5CQZ1kGvCr5/xnVLwAAAP//AwBQSwECLQAUAAYACAAAACEAtoM4kv4AAADh&#10;AQAAEwAAAAAAAAAAAAAAAAAAAAAAW0NvbnRlbnRfVHlwZXNdLnhtbFBLAQItABQABgAIAAAAIQA4&#10;/SH/1gAAAJQBAAALAAAAAAAAAAAAAAAAAC8BAABfcmVscy8ucmVsc1BLAQItABQABgAIAAAAIQD/&#10;8HzogQIAAGMFAAAOAAAAAAAAAAAAAAAAAC4CAABkcnMvZTJvRG9jLnhtbFBLAQItABQABgAIAAAA&#10;IQCziOn/4gAAAA4BAAAPAAAAAAAAAAAAAAAAANsEAABkcnMvZG93bnJldi54bWxQSwUGAAAAAAQA&#10;BADzAAAA6gUAAAAA&#10;" fillcolor="#f7f9f9" stroked="f" strokeweight="1pt">
              <v:stroke joinstyle="miter"/>
              <w10:wrap anchorx="margin"/>
            </v:oval>
          </w:pict>
        </mc:Fallback>
      </mc:AlternateContent>
    </w:r>
    <w:r w:rsidR="00C12D8C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6ADDD972" wp14:editId="178919E7">
              <wp:simplePos x="0" y="0"/>
              <wp:positionH relativeFrom="column">
                <wp:posOffset>1667864</wp:posOffset>
              </wp:positionH>
              <wp:positionV relativeFrom="paragraph">
                <wp:posOffset>966515</wp:posOffset>
              </wp:positionV>
              <wp:extent cx="2700655" cy="2700655"/>
              <wp:effectExtent l="0" t="0" r="4445" b="4445"/>
              <wp:wrapNone/>
              <wp:docPr id="1333817102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655" cy="2700655"/>
                      </a:xfrm>
                      <a:prstGeom prst="ellipse">
                        <a:avLst/>
                      </a:prstGeom>
                      <a:solidFill>
                        <a:srgbClr val="F7F9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6C829F4" id="Oval 1" o:spid="_x0000_s1026" style="position:absolute;margin-left:131.35pt;margin-top:76.1pt;width:212.65pt;height:212.65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XhfwIAAGMFAAAOAAAAZHJzL2Uyb0RvYy54bWysVEtv2zAMvg/YfxB0X+0EzboGdYqgRYYB&#10;RVesHXpWZCkRIIuapMTJfv1I+ZFuLXYYdpFF8ePHh0leXR8ay/YqRAOu4pOzkjPlJNTGbSr+/Wn1&#10;4RNnMQlXCwtOVfyoIr9evH931fq5msIWbK0CQxIX562v+DYlPy+KKLeqEfEMvHKo1BAakVAMm6IO&#10;okX2xhbTsvxYtBBqH0CqGPH1tlPyRebXWsn0VeuoErMVx9hSPkM+13QWiysx3wTht0b2YYh/iKIR&#10;xqHTkepWJMF2wbyiaowMEEGnMwlNAVobqXIOmM2k/CObx63wKueCxYl+LFP8f7Tyfv/oHwKWofVx&#10;HvFKWRx0aOiL8bFDLtZxLJY6JCbxcXqB5Z/NOJOoGwTkKU7mPsT0WUHD6FJxZa3xkRISc7G/i6lD&#10;Dyh6jmBNvTLWZiFs1jc2sL3An7e6WF2uLul/oYPfYNYR2AGZdWp6KU755Fs6WkU4674pzUxNGeRI&#10;cqup0Y+QUrk06VRbUavO/WRWlrlbyDs1J1nkWDIhMWv0P3L3BAOyIxm4uyh7PJmq3Kmjcfm3wDrj&#10;0SJ7BpdG48Y4CG8RWMyq99zhhyJ1paEqraE+PgQWoJuT6OXK4K+7EzE9iICDgSOEw56+4qEttBWH&#10;/sbZFsLPt94Jj/2KWs5aHLSKxx87ERRn9ovDTr6cnJ/TZGbhfHYxRSG81KxfatyuuQFshwmuFS/z&#10;lfDJDlcdoHnGnbAkr6gSTqLvissUBuEmdQsAt4pUy2WG4TR6ke7co5dETlWlvnw6PIvg+/5N2Pr3&#10;MAzlqx7usGTpYLlLoE1u8FNd+3rjJOfG6bcOrYqXckadduPiFwAAAP//AwBQSwMEFAAGAAgAAAAh&#10;AJfOahzfAAAACwEAAA8AAABkcnMvZG93bnJldi54bWxMj8tOwzAQRfdI/IM1SOyo0zQv0jgVArFi&#10;Q0I/wE2mSSAep7Hbhr9nWMFydI/unFvsFjOKC85usKRgvQpAIDW2HahTsP94fchAOK+p1aMlVPCN&#10;Dnbl7U2h89ZeqcJL7TvBJeRyraD3fsqldE2PRruVnZA4O9rZaM/n3Ml21lcuN6MMgyCRRg/EH3o9&#10;4XOPzVd9NgpO+2j98tY8RnWMUYWbT6reTxul7u+Wpy0Ij4v/g+FXn9WhZKeDPVPrxKggTMKUUQ7i&#10;MATBRJJlvO6gIE7TGGRZyP8byh8AAAD//wMAUEsBAi0AFAAGAAgAAAAhALaDOJL+AAAA4QEAABMA&#10;AAAAAAAAAAAAAAAAAAAAAFtDb250ZW50X1R5cGVzXS54bWxQSwECLQAUAAYACAAAACEAOP0h/9YA&#10;AACUAQAACwAAAAAAAAAAAAAAAAAvAQAAX3JlbHMvLnJlbHNQSwECLQAUAAYACAAAACEAS0FV4X8C&#10;AABjBQAADgAAAAAAAAAAAAAAAAAuAgAAZHJzL2Uyb0RvYy54bWxQSwECLQAUAAYACAAAACEAl85q&#10;HN8AAAALAQAADwAAAAAAAAAAAAAAAADZBAAAZHJzL2Rvd25yZXYueG1sUEsFBgAAAAAEAAQA8wAA&#10;AOUFAAAAAA==&#10;" fillcolor="#f7f9f9" stroked="f" strokeweight="1pt">
              <v:stroke joinstyle="miter"/>
            </v:oval>
          </w:pict>
        </mc:Fallback>
      </mc:AlternateContent>
    </w:r>
    <w:r w:rsidR="00384FD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1341"/>
    <w:multiLevelType w:val="multilevel"/>
    <w:tmpl w:val="BFB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36707"/>
    <w:multiLevelType w:val="hybridMultilevel"/>
    <w:tmpl w:val="666C96B6"/>
    <w:lvl w:ilvl="0" w:tplc="20189B40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95E40"/>
    <w:multiLevelType w:val="multilevel"/>
    <w:tmpl w:val="C6EAA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3" w15:restartNumberingAfterBreak="0">
    <w:nsid w:val="1B7D3119"/>
    <w:multiLevelType w:val="multilevel"/>
    <w:tmpl w:val="734C93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F3806"/>
    <w:multiLevelType w:val="multilevel"/>
    <w:tmpl w:val="1B5C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A2916"/>
    <w:multiLevelType w:val="multilevel"/>
    <w:tmpl w:val="8BEA135C"/>
    <w:lvl w:ilvl="0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6E13291"/>
    <w:multiLevelType w:val="multilevel"/>
    <w:tmpl w:val="511C16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27CA3456"/>
    <w:multiLevelType w:val="multilevel"/>
    <w:tmpl w:val="F4C6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C37668"/>
    <w:multiLevelType w:val="hybridMultilevel"/>
    <w:tmpl w:val="9BD25D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AB4795"/>
    <w:multiLevelType w:val="multilevel"/>
    <w:tmpl w:val="CF0A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467AB7"/>
    <w:multiLevelType w:val="multilevel"/>
    <w:tmpl w:val="FF3A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047AE6"/>
    <w:multiLevelType w:val="multilevel"/>
    <w:tmpl w:val="53BC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F866B9"/>
    <w:multiLevelType w:val="multilevel"/>
    <w:tmpl w:val="9D74D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65152314"/>
    <w:multiLevelType w:val="multilevel"/>
    <w:tmpl w:val="660EB1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14" w15:restartNumberingAfterBreak="0">
    <w:nsid w:val="6AF203A7"/>
    <w:multiLevelType w:val="multilevel"/>
    <w:tmpl w:val="96E0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BE1BC7"/>
    <w:multiLevelType w:val="multilevel"/>
    <w:tmpl w:val="8BEA135C"/>
    <w:lvl w:ilvl="0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703D1684"/>
    <w:multiLevelType w:val="multilevel"/>
    <w:tmpl w:val="F7E4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F46B17"/>
    <w:multiLevelType w:val="multilevel"/>
    <w:tmpl w:val="C9D6B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7A055F2A"/>
    <w:multiLevelType w:val="multilevel"/>
    <w:tmpl w:val="29EA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8401808">
    <w:abstractNumId w:val="13"/>
  </w:num>
  <w:num w:numId="2" w16cid:durableId="440807228">
    <w:abstractNumId w:val="12"/>
  </w:num>
  <w:num w:numId="3" w16cid:durableId="1629897931">
    <w:abstractNumId w:val="17"/>
  </w:num>
  <w:num w:numId="4" w16cid:durableId="1462502358">
    <w:abstractNumId w:val="15"/>
  </w:num>
  <w:num w:numId="5" w16cid:durableId="585112907">
    <w:abstractNumId w:val="2"/>
  </w:num>
  <w:num w:numId="6" w16cid:durableId="1904564060">
    <w:abstractNumId w:val="3"/>
  </w:num>
  <w:num w:numId="7" w16cid:durableId="508831036">
    <w:abstractNumId w:val="6"/>
  </w:num>
  <w:num w:numId="8" w16cid:durableId="1385517799">
    <w:abstractNumId w:val="8"/>
  </w:num>
  <w:num w:numId="9" w16cid:durableId="467358553">
    <w:abstractNumId w:val="11"/>
  </w:num>
  <w:num w:numId="10" w16cid:durableId="1423527071">
    <w:abstractNumId w:val="4"/>
  </w:num>
  <w:num w:numId="11" w16cid:durableId="1556699586">
    <w:abstractNumId w:val="9"/>
  </w:num>
  <w:num w:numId="12" w16cid:durableId="1243643744">
    <w:abstractNumId w:val="7"/>
  </w:num>
  <w:num w:numId="13" w16cid:durableId="922684151">
    <w:abstractNumId w:val="18"/>
  </w:num>
  <w:num w:numId="14" w16cid:durableId="1425105462">
    <w:abstractNumId w:val="10"/>
  </w:num>
  <w:num w:numId="15" w16cid:durableId="247152579">
    <w:abstractNumId w:val="16"/>
  </w:num>
  <w:num w:numId="16" w16cid:durableId="454757677">
    <w:abstractNumId w:val="5"/>
  </w:num>
  <w:num w:numId="17" w16cid:durableId="243226913">
    <w:abstractNumId w:val="1"/>
  </w:num>
  <w:num w:numId="18" w16cid:durableId="1452017748">
    <w:abstractNumId w:val="14"/>
  </w:num>
  <w:num w:numId="19" w16cid:durableId="202050339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8B"/>
    <w:rsid w:val="00002789"/>
    <w:rsid w:val="0000278F"/>
    <w:rsid w:val="000131F1"/>
    <w:rsid w:val="000137C3"/>
    <w:rsid w:val="000159BD"/>
    <w:rsid w:val="00020614"/>
    <w:rsid w:val="00027B21"/>
    <w:rsid w:val="00031285"/>
    <w:rsid w:val="00032943"/>
    <w:rsid w:val="0003391D"/>
    <w:rsid w:val="00034BEA"/>
    <w:rsid w:val="00047355"/>
    <w:rsid w:val="00052E60"/>
    <w:rsid w:val="000621F8"/>
    <w:rsid w:val="0006384B"/>
    <w:rsid w:val="000726F5"/>
    <w:rsid w:val="00072C18"/>
    <w:rsid w:val="00077408"/>
    <w:rsid w:val="000843C1"/>
    <w:rsid w:val="0008445E"/>
    <w:rsid w:val="000902AD"/>
    <w:rsid w:val="00095B9D"/>
    <w:rsid w:val="00095DD9"/>
    <w:rsid w:val="000A1AAA"/>
    <w:rsid w:val="000A3B6E"/>
    <w:rsid w:val="000A54DF"/>
    <w:rsid w:val="000B2713"/>
    <w:rsid w:val="000B2BEC"/>
    <w:rsid w:val="000B57A6"/>
    <w:rsid w:val="000C4C4C"/>
    <w:rsid w:val="000C4DAE"/>
    <w:rsid w:val="000C72E9"/>
    <w:rsid w:val="000D1557"/>
    <w:rsid w:val="000D2721"/>
    <w:rsid w:val="000D2A94"/>
    <w:rsid w:val="000E1603"/>
    <w:rsid w:val="000F261A"/>
    <w:rsid w:val="00100464"/>
    <w:rsid w:val="00100585"/>
    <w:rsid w:val="00101E57"/>
    <w:rsid w:val="00112470"/>
    <w:rsid w:val="00116EDB"/>
    <w:rsid w:val="00117C4D"/>
    <w:rsid w:val="001202F9"/>
    <w:rsid w:val="00124F24"/>
    <w:rsid w:val="001251BA"/>
    <w:rsid w:val="001262E9"/>
    <w:rsid w:val="00130F8D"/>
    <w:rsid w:val="00137746"/>
    <w:rsid w:val="0014241A"/>
    <w:rsid w:val="00143B0D"/>
    <w:rsid w:val="00145C25"/>
    <w:rsid w:val="00147E59"/>
    <w:rsid w:val="00157165"/>
    <w:rsid w:val="00165343"/>
    <w:rsid w:val="00166833"/>
    <w:rsid w:val="00170015"/>
    <w:rsid w:val="001720B4"/>
    <w:rsid w:val="00174810"/>
    <w:rsid w:val="0017721E"/>
    <w:rsid w:val="00182286"/>
    <w:rsid w:val="00186442"/>
    <w:rsid w:val="00186A86"/>
    <w:rsid w:val="00192A0D"/>
    <w:rsid w:val="001950D3"/>
    <w:rsid w:val="001A14C1"/>
    <w:rsid w:val="001A4600"/>
    <w:rsid w:val="001A73D1"/>
    <w:rsid w:val="001B422E"/>
    <w:rsid w:val="001C3EAC"/>
    <w:rsid w:val="001C4488"/>
    <w:rsid w:val="001D0B0D"/>
    <w:rsid w:val="001D49AC"/>
    <w:rsid w:val="001E0108"/>
    <w:rsid w:val="001F0B34"/>
    <w:rsid w:val="00210F6F"/>
    <w:rsid w:val="002116C6"/>
    <w:rsid w:val="00215A67"/>
    <w:rsid w:val="00221E9F"/>
    <w:rsid w:val="00224686"/>
    <w:rsid w:val="0022714D"/>
    <w:rsid w:val="00231822"/>
    <w:rsid w:val="00233622"/>
    <w:rsid w:val="002359CC"/>
    <w:rsid w:val="00235D62"/>
    <w:rsid w:val="00236ABF"/>
    <w:rsid w:val="0024489C"/>
    <w:rsid w:val="00245906"/>
    <w:rsid w:val="0024631B"/>
    <w:rsid w:val="00253C7E"/>
    <w:rsid w:val="00261621"/>
    <w:rsid w:val="00283814"/>
    <w:rsid w:val="00290D4F"/>
    <w:rsid w:val="00296169"/>
    <w:rsid w:val="002A6604"/>
    <w:rsid w:val="002B270C"/>
    <w:rsid w:val="002C0150"/>
    <w:rsid w:val="002C4422"/>
    <w:rsid w:val="002C6EAE"/>
    <w:rsid w:val="002D0688"/>
    <w:rsid w:val="002F4EDD"/>
    <w:rsid w:val="002F5CB4"/>
    <w:rsid w:val="003028D1"/>
    <w:rsid w:val="003063D0"/>
    <w:rsid w:val="003252C5"/>
    <w:rsid w:val="00325C28"/>
    <w:rsid w:val="0033252A"/>
    <w:rsid w:val="00347BD4"/>
    <w:rsid w:val="0035097D"/>
    <w:rsid w:val="00353711"/>
    <w:rsid w:val="00363165"/>
    <w:rsid w:val="00371D74"/>
    <w:rsid w:val="00380F9A"/>
    <w:rsid w:val="003815E7"/>
    <w:rsid w:val="00384FDF"/>
    <w:rsid w:val="003901E4"/>
    <w:rsid w:val="00396494"/>
    <w:rsid w:val="003A0684"/>
    <w:rsid w:val="003A26D1"/>
    <w:rsid w:val="003A2EA2"/>
    <w:rsid w:val="003B5430"/>
    <w:rsid w:val="003C30BC"/>
    <w:rsid w:val="003C6924"/>
    <w:rsid w:val="003C7D2F"/>
    <w:rsid w:val="003D50EA"/>
    <w:rsid w:val="003D614C"/>
    <w:rsid w:val="003E5110"/>
    <w:rsid w:val="003E6AFB"/>
    <w:rsid w:val="003E7C9A"/>
    <w:rsid w:val="004034B0"/>
    <w:rsid w:val="00407929"/>
    <w:rsid w:val="00423AAD"/>
    <w:rsid w:val="00423B9F"/>
    <w:rsid w:val="004323DC"/>
    <w:rsid w:val="00432C55"/>
    <w:rsid w:val="00436520"/>
    <w:rsid w:val="0043720C"/>
    <w:rsid w:val="00443550"/>
    <w:rsid w:val="0044477A"/>
    <w:rsid w:val="00445CF4"/>
    <w:rsid w:val="00455616"/>
    <w:rsid w:val="004575AB"/>
    <w:rsid w:val="00464483"/>
    <w:rsid w:val="00464D28"/>
    <w:rsid w:val="00464E1C"/>
    <w:rsid w:val="004741EC"/>
    <w:rsid w:val="0048706B"/>
    <w:rsid w:val="004955CF"/>
    <w:rsid w:val="004972B8"/>
    <w:rsid w:val="004B41B3"/>
    <w:rsid w:val="004C047B"/>
    <w:rsid w:val="004C0D99"/>
    <w:rsid w:val="004D632B"/>
    <w:rsid w:val="004E1944"/>
    <w:rsid w:val="004F7B28"/>
    <w:rsid w:val="00510230"/>
    <w:rsid w:val="00517FEE"/>
    <w:rsid w:val="00531705"/>
    <w:rsid w:val="00531D80"/>
    <w:rsid w:val="0054126F"/>
    <w:rsid w:val="00545180"/>
    <w:rsid w:val="0056053D"/>
    <w:rsid w:val="00562D4F"/>
    <w:rsid w:val="005726C3"/>
    <w:rsid w:val="0057541C"/>
    <w:rsid w:val="0057726F"/>
    <w:rsid w:val="00577E5A"/>
    <w:rsid w:val="00582DD4"/>
    <w:rsid w:val="005A65CC"/>
    <w:rsid w:val="005B2F7D"/>
    <w:rsid w:val="005B47C2"/>
    <w:rsid w:val="005B6350"/>
    <w:rsid w:val="005B6752"/>
    <w:rsid w:val="005C3A41"/>
    <w:rsid w:val="005C687D"/>
    <w:rsid w:val="005D04C8"/>
    <w:rsid w:val="005D2C62"/>
    <w:rsid w:val="005D3301"/>
    <w:rsid w:val="005E1E0C"/>
    <w:rsid w:val="005E2617"/>
    <w:rsid w:val="005E5CF0"/>
    <w:rsid w:val="005F4783"/>
    <w:rsid w:val="005F6651"/>
    <w:rsid w:val="00607AB7"/>
    <w:rsid w:val="00611217"/>
    <w:rsid w:val="0061163B"/>
    <w:rsid w:val="0061316D"/>
    <w:rsid w:val="00614FEC"/>
    <w:rsid w:val="00627BEB"/>
    <w:rsid w:val="00635146"/>
    <w:rsid w:val="00636768"/>
    <w:rsid w:val="0064129C"/>
    <w:rsid w:val="00641F3E"/>
    <w:rsid w:val="006510BE"/>
    <w:rsid w:val="006550EB"/>
    <w:rsid w:val="00663215"/>
    <w:rsid w:val="006720BC"/>
    <w:rsid w:val="00682BB4"/>
    <w:rsid w:val="00690B43"/>
    <w:rsid w:val="006916C4"/>
    <w:rsid w:val="0069173A"/>
    <w:rsid w:val="006A043C"/>
    <w:rsid w:val="006A064C"/>
    <w:rsid w:val="006A5734"/>
    <w:rsid w:val="006B37A3"/>
    <w:rsid w:val="006C5211"/>
    <w:rsid w:val="006C60FD"/>
    <w:rsid w:val="006C7529"/>
    <w:rsid w:val="006D67DD"/>
    <w:rsid w:val="006D79FF"/>
    <w:rsid w:val="006E784A"/>
    <w:rsid w:val="006E7906"/>
    <w:rsid w:val="006F1E2B"/>
    <w:rsid w:val="00704EE1"/>
    <w:rsid w:val="00712564"/>
    <w:rsid w:val="00714C3F"/>
    <w:rsid w:val="00714CFC"/>
    <w:rsid w:val="00744268"/>
    <w:rsid w:val="00757D7F"/>
    <w:rsid w:val="00771875"/>
    <w:rsid w:val="00771F31"/>
    <w:rsid w:val="00793BE6"/>
    <w:rsid w:val="0079723D"/>
    <w:rsid w:val="007B68A7"/>
    <w:rsid w:val="007D58C2"/>
    <w:rsid w:val="007E2551"/>
    <w:rsid w:val="007F07EC"/>
    <w:rsid w:val="00806F8D"/>
    <w:rsid w:val="00823841"/>
    <w:rsid w:val="00824CC3"/>
    <w:rsid w:val="00837BB2"/>
    <w:rsid w:val="00840EE2"/>
    <w:rsid w:val="00852BEA"/>
    <w:rsid w:val="0085624F"/>
    <w:rsid w:val="008609DD"/>
    <w:rsid w:val="0086207A"/>
    <w:rsid w:val="00874DAC"/>
    <w:rsid w:val="00880A15"/>
    <w:rsid w:val="00886696"/>
    <w:rsid w:val="0089395C"/>
    <w:rsid w:val="00894DD5"/>
    <w:rsid w:val="00897E06"/>
    <w:rsid w:val="008A4FA9"/>
    <w:rsid w:val="008B0C35"/>
    <w:rsid w:val="008B6433"/>
    <w:rsid w:val="008C0F29"/>
    <w:rsid w:val="008C179F"/>
    <w:rsid w:val="008C2F9B"/>
    <w:rsid w:val="008C5CBE"/>
    <w:rsid w:val="008D5AE2"/>
    <w:rsid w:val="008E017D"/>
    <w:rsid w:val="008E3598"/>
    <w:rsid w:val="008E5B6D"/>
    <w:rsid w:val="008F0984"/>
    <w:rsid w:val="008F1D70"/>
    <w:rsid w:val="008F1F17"/>
    <w:rsid w:val="008F6C99"/>
    <w:rsid w:val="008F70C4"/>
    <w:rsid w:val="00901D87"/>
    <w:rsid w:val="00902D84"/>
    <w:rsid w:val="00902E08"/>
    <w:rsid w:val="00913A9B"/>
    <w:rsid w:val="009162D7"/>
    <w:rsid w:val="0092391D"/>
    <w:rsid w:val="00925765"/>
    <w:rsid w:val="00931247"/>
    <w:rsid w:val="009430A5"/>
    <w:rsid w:val="00950A49"/>
    <w:rsid w:val="00953E70"/>
    <w:rsid w:val="009555D6"/>
    <w:rsid w:val="00956D7B"/>
    <w:rsid w:val="00963FEE"/>
    <w:rsid w:val="00964B77"/>
    <w:rsid w:val="00967ADA"/>
    <w:rsid w:val="00975AFF"/>
    <w:rsid w:val="009823DA"/>
    <w:rsid w:val="0099289F"/>
    <w:rsid w:val="00993145"/>
    <w:rsid w:val="009B71A1"/>
    <w:rsid w:val="009C4C88"/>
    <w:rsid w:val="009C50A9"/>
    <w:rsid w:val="009D5E91"/>
    <w:rsid w:val="009D7D54"/>
    <w:rsid w:val="009F623B"/>
    <w:rsid w:val="00A329EE"/>
    <w:rsid w:val="00A36BBF"/>
    <w:rsid w:val="00A376B4"/>
    <w:rsid w:val="00A5405B"/>
    <w:rsid w:val="00A5669F"/>
    <w:rsid w:val="00A617AE"/>
    <w:rsid w:val="00A76F45"/>
    <w:rsid w:val="00A82EFC"/>
    <w:rsid w:val="00A87871"/>
    <w:rsid w:val="00A96DD9"/>
    <w:rsid w:val="00AA0462"/>
    <w:rsid w:val="00AA0AB7"/>
    <w:rsid w:val="00AA2D80"/>
    <w:rsid w:val="00AA3ED9"/>
    <w:rsid w:val="00AA50EC"/>
    <w:rsid w:val="00AB0C1B"/>
    <w:rsid w:val="00AB3ED5"/>
    <w:rsid w:val="00AC0D85"/>
    <w:rsid w:val="00AC606B"/>
    <w:rsid w:val="00AD227D"/>
    <w:rsid w:val="00AD53C6"/>
    <w:rsid w:val="00AE1BDC"/>
    <w:rsid w:val="00AF0B96"/>
    <w:rsid w:val="00B020B7"/>
    <w:rsid w:val="00B069E1"/>
    <w:rsid w:val="00B1487F"/>
    <w:rsid w:val="00B21AE8"/>
    <w:rsid w:val="00B235A3"/>
    <w:rsid w:val="00B2507E"/>
    <w:rsid w:val="00B2730D"/>
    <w:rsid w:val="00B36F41"/>
    <w:rsid w:val="00B426C3"/>
    <w:rsid w:val="00B437B7"/>
    <w:rsid w:val="00B46042"/>
    <w:rsid w:val="00B46BBF"/>
    <w:rsid w:val="00B46F64"/>
    <w:rsid w:val="00B609A8"/>
    <w:rsid w:val="00B628F3"/>
    <w:rsid w:val="00B70A92"/>
    <w:rsid w:val="00B70BF6"/>
    <w:rsid w:val="00B84744"/>
    <w:rsid w:val="00BA35EE"/>
    <w:rsid w:val="00BC5A01"/>
    <w:rsid w:val="00BD249F"/>
    <w:rsid w:val="00BD24AB"/>
    <w:rsid w:val="00BE4E9E"/>
    <w:rsid w:val="00C12AF6"/>
    <w:rsid w:val="00C12D8C"/>
    <w:rsid w:val="00C12F30"/>
    <w:rsid w:val="00C14E88"/>
    <w:rsid w:val="00C14EDD"/>
    <w:rsid w:val="00C21D97"/>
    <w:rsid w:val="00C35053"/>
    <w:rsid w:val="00C41A7E"/>
    <w:rsid w:val="00C44A53"/>
    <w:rsid w:val="00C6770A"/>
    <w:rsid w:val="00C75103"/>
    <w:rsid w:val="00C75AD3"/>
    <w:rsid w:val="00C90217"/>
    <w:rsid w:val="00C9204E"/>
    <w:rsid w:val="00C92491"/>
    <w:rsid w:val="00C9252A"/>
    <w:rsid w:val="00C97303"/>
    <w:rsid w:val="00CA40E6"/>
    <w:rsid w:val="00CA7515"/>
    <w:rsid w:val="00CB2060"/>
    <w:rsid w:val="00CB43FD"/>
    <w:rsid w:val="00CB70FA"/>
    <w:rsid w:val="00CC57F6"/>
    <w:rsid w:val="00CC7AC8"/>
    <w:rsid w:val="00CD085D"/>
    <w:rsid w:val="00CD2960"/>
    <w:rsid w:val="00CD6CA2"/>
    <w:rsid w:val="00CE22C1"/>
    <w:rsid w:val="00CE2F38"/>
    <w:rsid w:val="00CE6E4A"/>
    <w:rsid w:val="00CF029E"/>
    <w:rsid w:val="00CF3CD5"/>
    <w:rsid w:val="00D039FC"/>
    <w:rsid w:val="00D17CA5"/>
    <w:rsid w:val="00D221AB"/>
    <w:rsid w:val="00D222EB"/>
    <w:rsid w:val="00D3335C"/>
    <w:rsid w:val="00D43D5F"/>
    <w:rsid w:val="00D445A6"/>
    <w:rsid w:val="00D452B6"/>
    <w:rsid w:val="00D50F43"/>
    <w:rsid w:val="00D61121"/>
    <w:rsid w:val="00D625AA"/>
    <w:rsid w:val="00D66051"/>
    <w:rsid w:val="00D723F5"/>
    <w:rsid w:val="00D740E3"/>
    <w:rsid w:val="00D76F55"/>
    <w:rsid w:val="00D82E27"/>
    <w:rsid w:val="00D85ECF"/>
    <w:rsid w:val="00D87D0B"/>
    <w:rsid w:val="00D92FA6"/>
    <w:rsid w:val="00DB2B58"/>
    <w:rsid w:val="00DC099C"/>
    <w:rsid w:val="00DC1B5D"/>
    <w:rsid w:val="00DD5B70"/>
    <w:rsid w:val="00E02003"/>
    <w:rsid w:val="00E10625"/>
    <w:rsid w:val="00E10764"/>
    <w:rsid w:val="00E12977"/>
    <w:rsid w:val="00E17BDF"/>
    <w:rsid w:val="00E21E1D"/>
    <w:rsid w:val="00E25787"/>
    <w:rsid w:val="00E46B87"/>
    <w:rsid w:val="00E46C39"/>
    <w:rsid w:val="00E5255A"/>
    <w:rsid w:val="00E62CD4"/>
    <w:rsid w:val="00E71B1D"/>
    <w:rsid w:val="00E83893"/>
    <w:rsid w:val="00E8672A"/>
    <w:rsid w:val="00E87780"/>
    <w:rsid w:val="00EA0223"/>
    <w:rsid w:val="00EB2DEE"/>
    <w:rsid w:val="00EC7CE0"/>
    <w:rsid w:val="00EE0BCE"/>
    <w:rsid w:val="00EE1CF4"/>
    <w:rsid w:val="00EE503B"/>
    <w:rsid w:val="00EF0E4D"/>
    <w:rsid w:val="00EF1967"/>
    <w:rsid w:val="00EF4491"/>
    <w:rsid w:val="00EF44FF"/>
    <w:rsid w:val="00F02279"/>
    <w:rsid w:val="00F035DE"/>
    <w:rsid w:val="00F05AB7"/>
    <w:rsid w:val="00F05C6F"/>
    <w:rsid w:val="00F3134E"/>
    <w:rsid w:val="00F3362B"/>
    <w:rsid w:val="00F42423"/>
    <w:rsid w:val="00F46D2C"/>
    <w:rsid w:val="00F626FF"/>
    <w:rsid w:val="00F66A9E"/>
    <w:rsid w:val="00F6768B"/>
    <w:rsid w:val="00F706B4"/>
    <w:rsid w:val="00F75C1F"/>
    <w:rsid w:val="00F85C6F"/>
    <w:rsid w:val="00F9473A"/>
    <w:rsid w:val="00FA1C0D"/>
    <w:rsid w:val="00FB214C"/>
    <w:rsid w:val="00FB5B28"/>
    <w:rsid w:val="00FB714A"/>
    <w:rsid w:val="00FD3A41"/>
    <w:rsid w:val="00FE041D"/>
    <w:rsid w:val="00FE21C8"/>
    <w:rsid w:val="00FE5947"/>
    <w:rsid w:val="00FF5C45"/>
    <w:rsid w:val="00FF7180"/>
    <w:rsid w:val="6CA7E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E3D7FF7"/>
  <w15:chartTrackingRefBased/>
  <w15:docId w15:val="{392BA524-1DBB-4CB3-990B-5F4FF10F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6C3"/>
  </w:style>
  <w:style w:type="paragraph" w:styleId="Heading1">
    <w:name w:val="heading 1"/>
    <w:basedOn w:val="Normal"/>
    <w:next w:val="Normal"/>
    <w:link w:val="Heading1Char"/>
    <w:uiPriority w:val="9"/>
    <w:qFormat/>
    <w:rsid w:val="00F67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6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2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6C3"/>
  </w:style>
  <w:style w:type="paragraph" w:styleId="Footer">
    <w:name w:val="footer"/>
    <w:basedOn w:val="Normal"/>
    <w:link w:val="FooterChar"/>
    <w:uiPriority w:val="99"/>
    <w:unhideWhenUsed/>
    <w:rsid w:val="00572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6C3"/>
  </w:style>
  <w:style w:type="table" w:styleId="TableGrid">
    <w:name w:val="Table Grid"/>
    <w:basedOn w:val="TableNormal"/>
    <w:uiPriority w:val="39"/>
    <w:rsid w:val="006A0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19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5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5C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5C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C45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D0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63A9B1B82054BB0CF805C57C63A37" ma:contentTypeVersion="18" ma:contentTypeDescription="Create a new document." ma:contentTypeScope="" ma:versionID="a6550c8507da1b07dfc5aa322770484e">
  <xsd:schema xmlns:xsd="http://www.w3.org/2001/XMLSchema" xmlns:xs="http://www.w3.org/2001/XMLSchema" xmlns:p="http://schemas.microsoft.com/office/2006/metadata/properties" xmlns:ns1="http://schemas.microsoft.com/sharepoint/v3" xmlns:ns2="dd98b4f3-b852-4691-8e5a-b36e947503f7" xmlns:ns3="924fd420-dd93-4112-9bf8-5a1c075e158e" targetNamespace="http://schemas.microsoft.com/office/2006/metadata/properties" ma:root="true" ma:fieldsID="8b4fb814e042f9723fc023eb27eb7c21" ns1:_="" ns2:_="" ns3:_="">
    <xsd:import namespace="http://schemas.microsoft.com/sharepoint/v3"/>
    <xsd:import namespace="dd98b4f3-b852-4691-8e5a-b36e947503f7"/>
    <xsd:import namespace="924fd420-dd93-4112-9bf8-5a1c075e15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Distribu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b4f3-b852-4691-8e5a-b36e94750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8fe9e06-00e6-4c2d-b978-1f7b6d094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istribution" ma:index="24" nillable="true" ma:displayName="Distribution" ma:description="When Distributed" ma:format="Dropdown" ma:internalName="Distribution">
      <xsd:simpleType>
        <xsd:restriction base="dms:Choice">
          <xsd:enumeration value="Prior to Workshop"/>
          <xsd:enumeration value="During-Workshop"/>
          <xsd:enumeration value="After Workshop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fd420-dd93-4112-9bf8-5a1c075e1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0a3c3f-100a-4d4b-8431-324ee72a67fc}" ma:internalName="TaxCatchAll" ma:showField="CatchAllData" ma:web="924fd420-dd93-4112-9bf8-5a1c075e15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istribution xmlns="dd98b4f3-b852-4691-8e5a-b36e947503f7" xsi:nil="true"/>
    <lcf76f155ced4ddcb4097134ff3c332f xmlns="dd98b4f3-b852-4691-8e5a-b36e947503f7">
      <Terms xmlns="http://schemas.microsoft.com/office/infopath/2007/PartnerControls"/>
    </lcf76f155ced4ddcb4097134ff3c332f>
    <_ip_UnifiedCompliancePolicyProperties xmlns="http://schemas.microsoft.com/sharepoint/v3" xsi:nil="true"/>
    <TaxCatchAll xmlns="924fd420-dd93-4112-9bf8-5a1c075e15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F2D2A-A696-4A62-835F-D439553A9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98b4f3-b852-4691-8e5a-b36e947503f7"/>
    <ds:schemaRef ds:uri="924fd420-dd93-4112-9bf8-5a1c075e1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4FEB5E-DFB7-4661-9E17-04610AA142A1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sharepoint/v3"/>
    <ds:schemaRef ds:uri="924fd420-dd93-4112-9bf8-5a1c075e158e"/>
    <ds:schemaRef ds:uri="http://schemas.microsoft.com/office/2006/metadata/properties"/>
    <ds:schemaRef ds:uri="http://schemas.openxmlformats.org/package/2006/metadata/core-properties"/>
    <ds:schemaRef ds:uri="dd98b4f3-b852-4691-8e5a-b36e947503f7"/>
  </ds:schemaRefs>
</ds:datastoreItem>
</file>

<file path=customXml/itemProps3.xml><?xml version="1.0" encoding="utf-8"?>
<ds:datastoreItem xmlns:ds="http://schemas.openxmlformats.org/officeDocument/2006/customXml" ds:itemID="{240A3D16-58BE-4779-BCCB-293C22C5B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56B934-6DA9-488A-BB82-5C8872BCB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Dugald Kinvig</dc:creator>
  <cp:keywords/>
  <dc:description/>
  <cp:lastModifiedBy>Steven Jeffers</cp:lastModifiedBy>
  <cp:revision>3</cp:revision>
  <dcterms:created xsi:type="dcterms:W3CDTF">2026-03-31T13:21:00Z</dcterms:created>
  <dcterms:modified xsi:type="dcterms:W3CDTF">2026-04-14T10:03:00Z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0x0101006CE63A9B1B82054BB0CF805C57C63A37</vt:lpwstr>
  </property>
  <property fmtid="{D5CDD505-2E9C-101B-9397-08002B2CF9AE}" pid="3" name="MediaServiceImageTags">
    <vt:lpwstr/>
  </property>
</Properties>
</file>