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82CD" w14:textId="7F8FA263" w:rsidR="00250578" w:rsidRPr="00DF3A25" w:rsidRDefault="00250578" w:rsidP="00250578">
      <w:pPr>
        <w:spacing w:after="0"/>
        <w:rPr>
          <w:rFonts w:ascii="DM Sans" w:hAnsi="DM Sans"/>
          <w:b/>
          <w:bCs/>
        </w:rPr>
      </w:pPr>
      <w:r w:rsidRPr="00DF3A25">
        <w:rPr>
          <w:rFonts w:ascii="DM Sans" w:hAnsi="DM Sans"/>
          <w:b/>
          <w:bCs/>
        </w:rPr>
        <w:t xml:space="preserve">Finance Business Partner </w:t>
      </w:r>
    </w:p>
    <w:p w14:paraId="27E0ED10" w14:textId="77777777" w:rsidR="00250578" w:rsidRPr="00DF3A25" w:rsidRDefault="00250578" w:rsidP="00250578">
      <w:pPr>
        <w:spacing w:after="0"/>
        <w:rPr>
          <w:rFonts w:ascii="DM Sans" w:hAnsi="DM Sans"/>
          <w:b/>
          <w:bCs/>
        </w:rPr>
      </w:pPr>
    </w:p>
    <w:p w14:paraId="6F4CAAE4" w14:textId="4455BA82" w:rsidR="00250578" w:rsidRDefault="00250578" w:rsidP="00250578">
      <w:pPr>
        <w:spacing w:after="0"/>
        <w:rPr>
          <w:rFonts w:ascii="DM Sans" w:hAnsi="DM Sans"/>
          <w:b/>
          <w:bCs/>
        </w:rPr>
      </w:pPr>
      <w:r w:rsidRPr="00DF3A25">
        <w:rPr>
          <w:rFonts w:ascii="DM Sans" w:hAnsi="DM Sans"/>
          <w:b/>
          <w:bCs/>
        </w:rPr>
        <w:t>Job summary:</w:t>
      </w:r>
    </w:p>
    <w:p w14:paraId="37FB9DC1" w14:textId="77777777" w:rsidR="00DF3A25" w:rsidRPr="00DF3A25" w:rsidRDefault="00DF3A25" w:rsidP="00250578">
      <w:pPr>
        <w:spacing w:after="0"/>
        <w:rPr>
          <w:rFonts w:ascii="DM Sans" w:hAnsi="DM Sans"/>
          <w:b/>
          <w:bCs/>
        </w:rPr>
      </w:pPr>
    </w:p>
    <w:p w14:paraId="6B44E469" w14:textId="77777777" w:rsidR="00250578" w:rsidRPr="00DF3A25" w:rsidRDefault="00250578" w:rsidP="00250578">
      <w:p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The Finance Business Partner provides strategic financial insight and commercial support to one or more business units to drive profitable growth, improve performance, and enable data-driven decision-making. Acts as the primary finance liaison to operational leaders, translating financial results into clear recommendations and ensuring financial controls and forecasting accuracy.</w:t>
      </w:r>
    </w:p>
    <w:p w14:paraId="176AB13A" w14:textId="77777777" w:rsidR="00250578" w:rsidRPr="00DF3A25" w:rsidRDefault="00250578" w:rsidP="00250578">
      <w:pPr>
        <w:spacing w:after="0"/>
        <w:rPr>
          <w:rFonts w:ascii="DM Sans" w:hAnsi="DM Sans"/>
          <w:b/>
          <w:bCs/>
        </w:rPr>
      </w:pPr>
    </w:p>
    <w:p w14:paraId="736FF863" w14:textId="6360E629" w:rsidR="00250578" w:rsidRDefault="00250578" w:rsidP="00250578">
      <w:pPr>
        <w:spacing w:after="0"/>
        <w:rPr>
          <w:rFonts w:ascii="DM Sans" w:hAnsi="DM Sans"/>
          <w:b/>
          <w:bCs/>
        </w:rPr>
      </w:pPr>
      <w:r w:rsidRPr="00DF3A25">
        <w:rPr>
          <w:rFonts w:ascii="DM Sans" w:hAnsi="DM Sans"/>
          <w:b/>
          <w:bCs/>
        </w:rPr>
        <w:t>Key responsibilities:</w:t>
      </w:r>
    </w:p>
    <w:p w14:paraId="372BF2C5" w14:textId="77777777" w:rsidR="00DF3A25" w:rsidRPr="00DF3A25" w:rsidRDefault="00DF3A25" w:rsidP="00250578">
      <w:pPr>
        <w:spacing w:after="0"/>
        <w:rPr>
          <w:rFonts w:ascii="DM Sans" w:hAnsi="DM Sans"/>
          <w:b/>
          <w:bCs/>
        </w:rPr>
      </w:pPr>
    </w:p>
    <w:p w14:paraId="6947FECD" w14:textId="1E6713D1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  <w:b/>
          <w:bCs/>
        </w:rPr>
      </w:pPr>
      <w:r w:rsidRPr="00DF3A25">
        <w:rPr>
          <w:rFonts w:ascii="DM Sans" w:hAnsi="DM Sans"/>
        </w:rPr>
        <w:t>Partner with business/unit leaders to translate strategy into financial plans, targets and KPIs.</w:t>
      </w:r>
    </w:p>
    <w:p w14:paraId="0A06F550" w14:textId="6A186366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Own budgeting alignment between operations and finance, forecasting and reforecast cycles for assigned areas; deliver timely, accurate consolidated forecasts.</w:t>
      </w:r>
    </w:p>
    <w:p w14:paraId="47FDB4AF" w14:textId="50452E9C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Produce monthly management reports and dashboards; explain variances vs. budget/forecast and recommend corrective actions.</w:t>
      </w:r>
    </w:p>
    <w:p w14:paraId="6B09875F" w14:textId="419195C1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Provide commercial analysis for new projects, investments, product pricing, and business cases (NPV, ROI, sensitivity).</w:t>
      </w:r>
    </w:p>
    <w:p w14:paraId="679B33A2" w14:textId="4FED792A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Perform scenario modelling and ad hoc analysis to support strategic decisions.</w:t>
      </w:r>
    </w:p>
    <w:p w14:paraId="4818ABE3" w14:textId="4E3CDD03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Track and report on operational KPIs; recommend process or cost optimisation initiatives.</w:t>
      </w:r>
    </w:p>
    <w:p w14:paraId="7586FBBA" w14:textId="2B9DF656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Ensure accounting integrity for assigned cost centres.</w:t>
      </w:r>
    </w:p>
    <w:p w14:paraId="56740DB9" w14:textId="2BBD1614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Drive continuous improvement of financial processes, automation and reporting tools.</w:t>
      </w:r>
    </w:p>
    <w:p w14:paraId="3D3F557D" w14:textId="2546F246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Coach and influence non-finance stakeholders to strengthen financial discipline and ownership.</w:t>
      </w:r>
    </w:p>
    <w:p w14:paraId="41BF69BD" w14:textId="1BE290DD" w:rsidR="00250578" w:rsidRPr="00DF3A25" w:rsidRDefault="00250578" w:rsidP="00250578">
      <w:pPr>
        <w:pStyle w:val="ListParagraph"/>
        <w:numPr>
          <w:ilvl w:val="0"/>
          <w:numId w:val="1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Ensure compliance with internal controls, company policy and relevant regulations.</w:t>
      </w:r>
    </w:p>
    <w:p w14:paraId="569B493C" w14:textId="77777777" w:rsidR="00250578" w:rsidRPr="00DF3A25" w:rsidRDefault="00250578" w:rsidP="00250578">
      <w:pPr>
        <w:spacing w:after="0"/>
        <w:rPr>
          <w:rFonts w:ascii="DM Sans" w:hAnsi="DM Sans"/>
          <w:b/>
          <w:bCs/>
        </w:rPr>
      </w:pPr>
    </w:p>
    <w:p w14:paraId="67483C84" w14:textId="731DBAFC" w:rsidR="00250578" w:rsidRDefault="00250578" w:rsidP="00250578">
      <w:pPr>
        <w:spacing w:after="0"/>
        <w:rPr>
          <w:rFonts w:ascii="DM Sans" w:hAnsi="DM Sans"/>
          <w:b/>
          <w:bCs/>
        </w:rPr>
      </w:pPr>
      <w:r w:rsidRPr="00DF3A25">
        <w:rPr>
          <w:rFonts w:ascii="DM Sans" w:hAnsi="DM Sans"/>
          <w:b/>
          <w:bCs/>
        </w:rPr>
        <w:t>Core skills and competencies:</w:t>
      </w:r>
    </w:p>
    <w:p w14:paraId="13F415E6" w14:textId="77777777" w:rsidR="00DF3A25" w:rsidRPr="00DF3A25" w:rsidRDefault="00DF3A25" w:rsidP="00250578">
      <w:pPr>
        <w:spacing w:after="0"/>
        <w:rPr>
          <w:rFonts w:ascii="DM Sans" w:hAnsi="DM Sans"/>
          <w:b/>
          <w:bCs/>
        </w:rPr>
      </w:pPr>
    </w:p>
    <w:p w14:paraId="59469162" w14:textId="194642B3" w:rsidR="00250578" w:rsidRPr="00DF3A25" w:rsidRDefault="00250578" w:rsidP="00250578">
      <w:pPr>
        <w:pStyle w:val="ListParagraph"/>
        <w:numPr>
          <w:ilvl w:val="0"/>
          <w:numId w:val="2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Strong financial modelling, budgeting and forecasting skills.</w:t>
      </w:r>
    </w:p>
    <w:p w14:paraId="034438FE" w14:textId="4B748456" w:rsidR="00250578" w:rsidRPr="00DF3A25" w:rsidRDefault="00250578" w:rsidP="00250578">
      <w:pPr>
        <w:pStyle w:val="ListParagraph"/>
        <w:numPr>
          <w:ilvl w:val="0"/>
          <w:numId w:val="2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Excellent commercial acumen and ability to translate numbers into clear business insight.</w:t>
      </w:r>
    </w:p>
    <w:p w14:paraId="6B4B1A53" w14:textId="0655D992" w:rsidR="00250578" w:rsidRPr="00DF3A25" w:rsidRDefault="00250578" w:rsidP="00250578">
      <w:pPr>
        <w:pStyle w:val="ListParagraph"/>
        <w:numPr>
          <w:ilvl w:val="0"/>
          <w:numId w:val="2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 xml:space="preserve">Advanced Excel </w:t>
      </w:r>
      <w:proofErr w:type="gramStart"/>
      <w:r w:rsidRPr="00DF3A25">
        <w:rPr>
          <w:rFonts w:ascii="DM Sans" w:hAnsi="DM Sans"/>
        </w:rPr>
        <w:t>skills;</w:t>
      </w:r>
      <w:proofErr w:type="gramEnd"/>
      <w:r w:rsidRPr="00DF3A25">
        <w:rPr>
          <w:rFonts w:ascii="DM Sans" w:hAnsi="DM Sans"/>
        </w:rPr>
        <w:t xml:space="preserve"> experience with BI/reporting tools (Power BI, Tableau) and ERP systems (e.g., SAP, NetSuite) preferred.</w:t>
      </w:r>
    </w:p>
    <w:p w14:paraId="3B3DC8E2" w14:textId="5AAF19D7" w:rsidR="00250578" w:rsidRPr="00DF3A25" w:rsidRDefault="00250578" w:rsidP="00250578">
      <w:pPr>
        <w:pStyle w:val="ListParagraph"/>
        <w:numPr>
          <w:ilvl w:val="0"/>
          <w:numId w:val="2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Clear, concise communication and influencing skills; able to present to senior stakeholders.</w:t>
      </w:r>
    </w:p>
    <w:p w14:paraId="4C5051B4" w14:textId="4B1A02AE" w:rsidR="00250578" w:rsidRPr="00DF3A25" w:rsidRDefault="00250578" w:rsidP="00250578">
      <w:pPr>
        <w:pStyle w:val="ListParagraph"/>
        <w:numPr>
          <w:ilvl w:val="0"/>
          <w:numId w:val="2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 xml:space="preserve">Problem-solving mindset, attention to detail, and </w:t>
      </w:r>
      <w:proofErr w:type="gramStart"/>
      <w:r w:rsidRPr="00DF3A25">
        <w:rPr>
          <w:rFonts w:ascii="DM Sans" w:hAnsi="DM Sans"/>
        </w:rPr>
        <w:t>deliverable-focused</w:t>
      </w:r>
      <w:proofErr w:type="gramEnd"/>
      <w:r w:rsidRPr="00DF3A25">
        <w:rPr>
          <w:rFonts w:ascii="DM Sans" w:hAnsi="DM Sans"/>
        </w:rPr>
        <w:t>.</w:t>
      </w:r>
    </w:p>
    <w:p w14:paraId="405B4ACB" w14:textId="69A23FBE" w:rsidR="00250578" w:rsidRPr="00DF3A25" w:rsidRDefault="00250578" w:rsidP="00250578">
      <w:pPr>
        <w:pStyle w:val="ListParagraph"/>
        <w:numPr>
          <w:ilvl w:val="0"/>
          <w:numId w:val="2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lastRenderedPageBreak/>
        <w:t>Ability to manage multiple priorities, work cross-functionally, and meet tight deadlines.</w:t>
      </w:r>
    </w:p>
    <w:p w14:paraId="4E6A8CE2" w14:textId="77777777" w:rsidR="00250578" w:rsidRPr="00DF3A25" w:rsidRDefault="00250578" w:rsidP="00250578">
      <w:pPr>
        <w:spacing w:after="0"/>
        <w:rPr>
          <w:rFonts w:ascii="DM Sans" w:hAnsi="DM Sans"/>
          <w:b/>
          <w:bCs/>
        </w:rPr>
      </w:pPr>
    </w:p>
    <w:p w14:paraId="095136E0" w14:textId="1E556E06" w:rsidR="00250578" w:rsidRDefault="00250578" w:rsidP="00250578">
      <w:pPr>
        <w:spacing w:after="0"/>
        <w:rPr>
          <w:rFonts w:ascii="DM Sans" w:hAnsi="DM Sans"/>
          <w:b/>
          <w:bCs/>
        </w:rPr>
      </w:pPr>
      <w:r w:rsidRPr="00DF3A25">
        <w:rPr>
          <w:rFonts w:ascii="DM Sans" w:hAnsi="DM Sans"/>
          <w:b/>
          <w:bCs/>
        </w:rPr>
        <w:t>Performance metrics (examples):</w:t>
      </w:r>
    </w:p>
    <w:p w14:paraId="03BE0BD5" w14:textId="77777777" w:rsidR="00DF3A25" w:rsidRPr="00DF3A25" w:rsidRDefault="00DF3A25" w:rsidP="00250578">
      <w:pPr>
        <w:spacing w:after="0"/>
        <w:rPr>
          <w:rFonts w:ascii="DM Sans" w:hAnsi="DM Sans"/>
          <w:b/>
          <w:bCs/>
        </w:rPr>
      </w:pPr>
    </w:p>
    <w:p w14:paraId="0BB2DCC9" w14:textId="29FB996E" w:rsidR="00250578" w:rsidRPr="00DF3A25" w:rsidRDefault="00250578" w:rsidP="00250578">
      <w:pPr>
        <w:pStyle w:val="ListParagraph"/>
        <w:numPr>
          <w:ilvl w:val="0"/>
          <w:numId w:val="3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Forecast accuracy vs. actuals</w:t>
      </w:r>
    </w:p>
    <w:p w14:paraId="67CCC157" w14:textId="2829033D" w:rsidR="00250578" w:rsidRPr="00DF3A25" w:rsidRDefault="00250578" w:rsidP="00250578">
      <w:pPr>
        <w:pStyle w:val="ListParagraph"/>
        <w:numPr>
          <w:ilvl w:val="0"/>
          <w:numId w:val="3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Timeliness and quality of management reporting</w:t>
      </w:r>
    </w:p>
    <w:p w14:paraId="35221AE5" w14:textId="40B8833A" w:rsidR="00250578" w:rsidRPr="00DF3A25" w:rsidRDefault="00250578" w:rsidP="00250578">
      <w:pPr>
        <w:pStyle w:val="ListParagraph"/>
        <w:numPr>
          <w:ilvl w:val="0"/>
          <w:numId w:val="3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ROI/NPV accuracy on supported projects</w:t>
      </w:r>
    </w:p>
    <w:p w14:paraId="786E996E" w14:textId="69938AA5" w:rsidR="00250578" w:rsidRPr="00DF3A25" w:rsidRDefault="00250578" w:rsidP="00250578">
      <w:pPr>
        <w:pStyle w:val="ListParagraph"/>
        <w:numPr>
          <w:ilvl w:val="0"/>
          <w:numId w:val="3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Cost savings or margin improvement attributable to finance initiatives</w:t>
      </w:r>
    </w:p>
    <w:p w14:paraId="460113C9" w14:textId="558FFD71" w:rsidR="00250578" w:rsidRPr="00DF3A25" w:rsidRDefault="00250578" w:rsidP="00250578">
      <w:pPr>
        <w:pStyle w:val="ListParagraph"/>
        <w:numPr>
          <w:ilvl w:val="0"/>
          <w:numId w:val="3"/>
        </w:numPr>
        <w:spacing w:after="0"/>
        <w:rPr>
          <w:rFonts w:ascii="DM Sans" w:hAnsi="DM Sans"/>
        </w:rPr>
      </w:pPr>
      <w:r w:rsidRPr="00DF3A25">
        <w:rPr>
          <w:rFonts w:ascii="DM Sans" w:hAnsi="DM Sans"/>
        </w:rPr>
        <w:t>Stakeholder satisfaction scores</w:t>
      </w:r>
    </w:p>
    <w:p w14:paraId="19B911D4" w14:textId="77777777" w:rsidR="00250578" w:rsidRDefault="00250578" w:rsidP="00250578">
      <w:pPr>
        <w:spacing w:after="0"/>
        <w:rPr>
          <w:rFonts w:ascii="DM Sans" w:hAnsi="DM Sans"/>
        </w:rPr>
      </w:pPr>
    </w:p>
    <w:p w14:paraId="0F18361E" w14:textId="77777777" w:rsidR="00DF3A25" w:rsidRDefault="00DF3A25" w:rsidP="00250578">
      <w:pPr>
        <w:spacing w:after="0"/>
        <w:rPr>
          <w:rFonts w:ascii="DM Sans" w:hAnsi="DM Sans"/>
        </w:rPr>
      </w:pPr>
    </w:p>
    <w:p w14:paraId="0535FB8E" w14:textId="77777777" w:rsidR="00DF3A25" w:rsidRPr="00DF3A25" w:rsidRDefault="00DF3A25" w:rsidP="00250578">
      <w:pPr>
        <w:spacing w:after="0"/>
        <w:rPr>
          <w:rFonts w:ascii="DM Sans" w:hAnsi="DM Sans"/>
        </w:rPr>
      </w:pPr>
    </w:p>
    <w:p w14:paraId="350D7434" w14:textId="4B8B8653" w:rsidR="00250578" w:rsidRPr="00DF3A25" w:rsidRDefault="00250578" w:rsidP="00250578">
      <w:pPr>
        <w:spacing w:after="0"/>
        <w:jc w:val="center"/>
        <w:rPr>
          <w:rFonts w:ascii="DM Sans" w:hAnsi="DM Sans"/>
        </w:rPr>
      </w:pPr>
      <w:r w:rsidRPr="00DF3A25">
        <w:rPr>
          <w:rFonts w:ascii="DM Sans" w:hAnsi="DM Sans"/>
          <w:i/>
          <w:iCs/>
        </w:rPr>
        <w:t>Panda is committed to attracting and retaining a skilled and diverse workforce that reflects the communities in which we operate and the people we serve.</w:t>
      </w:r>
      <w:r w:rsidRPr="00DF3A25">
        <w:rPr>
          <w:rFonts w:ascii="DM Sans" w:hAnsi="DM Sans"/>
          <w:i/>
          <w:iCs/>
        </w:rPr>
        <w:br/>
        <w:t>(DE&amp;I Policy Statement)</w:t>
      </w:r>
    </w:p>
    <w:sectPr w:rsidR="00250578" w:rsidRPr="00DF3A25" w:rsidSect="00250578">
      <w:headerReference w:type="default" r:id="rId11"/>
      <w:footerReference w:type="default" r:id="rId12"/>
      <w:pgSz w:w="11906" w:h="16838"/>
      <w:pgMar w:top="1701" w:right="1701" w:bottom="1701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8340" w14:textId="77777777" w:rsidR="00013217" w:rsidRDefault="00013217" w:rsidP="005726C3">
      <w:pPr>
        <w:spacing w:after="0" w:line="240" w:lineRule="auto"/>
      </w:pPr>
      <w:r>
        <w:separator/>
      </w:r>
    </w:p>
  </w:endnote>
  <w:endnote w:type="continuationSeparator" w:id="0">
    <w:p w14:paraId="30DFF1FA" w14:textId="77777777" w:rsidR="00013217" w:rsidRDefault="00013217" w:rsidP="0057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F60F" w14:textId="2AB086F7" w:rsidR="00886696" w:rsidRDefault="00373179" w:rsidP="00384FDF">
    <w:pPr>
      <w:pStyle w:val="Footer"/>
      <w:tabs>
        <w:tab w:val="clear" w:pos="4513"/>
        <w:tab w:val="clear" w:pos="9026"/>
        <w:tab w:val="left" w:pos="3425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11879457" wp14:editId="0C5ED93E">
          <wp:simplePos x="0" y="0"/>
          <wp:positionH relativeFrom="rightMargin">
            <wp:posOffset>-189230</wp:posOffset>
          </wp:positionH>
          <wp:positionV relativeFrom="paragraph">
            <wp:posOffset>75565</wp:posOffset>
          </wp:positionV>
          <wp:extent cx="875665" cy="297815"/>
          <wp:effectExtent l="0" t="0" r="635" b="6985"/>
          <wp:wrapTight wrapText="bothSides">
            <wp:wrapPolygon edited="0">
              <wp:start x="940" y="0"/>
              <wp:lineTo x="0" y="2763"/>
              <wp:lineTo x="0" y="17962"/>
              <wp:lineTo x="940" y="20725"/>
              <wp:lineTo x="20206" y="20725"/>
              <wp:lineTo x="21146" y="17962"/>
              <wp:lineTo x="21146" y="2763"/>
              <wp:lineTo x="20206" y="0"/>
              <wp:lineTo x="940" y="0"/>
            </wp:wrapPolygon>
          </wp:wrapTight>
          <wp:docPr id="20268113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F79B" w14:textId="77777777" w:rsidR="00013217" w:rsidRDefault="00013217" w:rsidP="005726C3">
      <w:pPr>
        <w:spacing w:after="0" w:line="240" w:lineRule="auto"/>
      </w:pPr>
      <w:r>
        <w:separator/>
      </w:r>
    </w:p>
  </w:footnote>
  <w:footnote w:type="continuationSeparator" w:id="0">
    <w:p w14:paraId="31042EB8" w14:textId="77777777" w:rsidR="00013217" w:rsidRDefault="00013217" w:rsidP="0057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0B02" w14:textId="69A55242" w:rsidR="005726C3" w:rsidRDefault="00384FDF" w:rsidP="00384FDF">
    <w:pPr>
      <w:pStyle w:val="Header"/>
      <w:tabs>
        <w:tab w:val="clear" w:pos="4513"/>
        <w:tab w:val="clear" w:pos="9026"/>
        <w:tab w:val="right" w:pos="7370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74EEB48B" wp14:editId="67F6BB50">
          <wp:simplePos x="0" y="0"/>
          <wp:positionH relativeFrom="column">
            <wp:posOffset>-775335</wp:posOffset>
          </wp:positionH>
          <wp:positionV relativeFrom="paragraph">
            <wp:posOffset>-183515</wp:posOffset>
          </wp:positionV>
          <wp:extent cx="2026920" cy="438150"/>
          <wp:effectExtent l="0" t="0" r="0" b="0"/>
          <wp:wrapNone/>
          <wp:docPr id="130390083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49396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DCC066" wp14:editId="3FB52D47">
              <wp:simplePos x="0" y="0"/>
              <wp:positionH relativeFrom="rightMargin">
                <wp:posOffset>487533</wp:posOffset>
              </wp:positionH>
              <wp:positionV relativeFrom="paragraph">
                <wp:posOffset>2242805</wp:posOffset>
              </wp:positionV>
              <wp:extent cx="1945640" cy="1945640"/>
              <wp:effectExtent l="0" t="0" r="0" b="0"/>
              <wp:wrapNone/>
              <wp:docPr id="75775879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640" cy="194564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oval id="Oval 1" style="position:absolute;margin-left:38.4pt;margin-top:176.6pt;width:153.2pt;height:153.2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spid="_x0000_s1026" fillcolor="#f7f9f9" stroked="f" strokeweight="1pt" w14:anchorId="50F4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0E04D5" wp14:editId="2496D25D">
              <wp:simplePos x="0" y="0"/>
              <wp:positionH relativeFrom="rightMargin">
                <wp:posOffset>-6889425</wp:posOffset>
              </wp:positionH>
              <wp:positionV relativeFrom="paragraph">
                <wp:posOffset>2753374</wp:posOffset>
              </wp:positionV>
              <wp:extent cx="3455035" cy="3455035"/>
              <wp:effectExtent l="0" t="0" r="0" b="0"/>
              <wp:wrapNone/>
              <wp:docPr id="42453816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5035" cy="345503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oval id="Oval 1" style="position:absolute;margin-left:-542.45pt;margin-top:216.8pt;width:272.05pt;height:27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spid="_x0000_s1026" fillcolor="#f7f9f9" stroked="f" strokeweight="1pt" w14:anchorId="75891E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8A3BB8" wp14:editId="4910FDE5">
              <wp:simplePos x="0" y="0"/>
              <wp:positionH relativeFrom="rightMargin">
                <wp:posOffset>-2964726</wp:posOffset>
              </wp:positionH>
              <wp:positionV relativeFrom="paragraph">
                <wp:posOffset>4433141</wp:posOffset>
              </wp:positionV>
              <wp:extent cx="4624070" cy="4624070"/>
              <wp:effectExtent l="0" t="0" r="5080" b="5080"/>
              <wp:wrapNone/>
              <wp:docPr id="3808874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4070" cy="462407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oval id="Oval 1" style="position:absolute;margin-left:-233.45pt;margin-top:349.05pt;width:364.1pt;height:364.1pt;z-index:-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spid="_x0000_s1026" fillcolor="#f7f9f9" stroked="f" strokeweight="1pt" w14:anchorId="0C15A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DDD972" wp14:editId="2F147ABB">
              <wp:simplePos x="0" y="0"/>
              <wp:positionH relativeFrom="column">
                <wp:posOffset>1667864</wp:posOffset>
              </wp:positionH>
              <wp:positionV relativeFrom="paragraph">
                <wp:posOffset>966515</wp:posOffset>
              </wp:positionV>
              <wp:extent cx="2700655" cy="2700655"/>
              <wp:effectExtent l="0" t="0" r="4445" b="4445"/>
              <wp:wrapNone/>
              <wp:docPr id="133381710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655" cy="270065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oval id="Oval 1" style="position:absolute;margin-left:131.35pt;margin-top:76.1pt;width:212.65pt;height:2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9f9" stroked="f" strokeweight="1pt" w14:anchorId="6210D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">
              <v:stroke joinstyle="miter"/>
            </v:oval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A0C3F"/>
    <w:multiLevelType w:val="hybridMultilevel"/>
    <w:tmpl w:val="F63C1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34769"/>
    <w:multiLevelType w:val="hybridMultilevel"/>
    <w:tmpl w:val="94AA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61B04"/>
    <w:multiLevelType w:val="hybridMultilevel"/>
    <w:tmpl w:val="2BB6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26962">
    <w:abstractNumId w:val="2"/>
  </w:num>
  <w:num w:numId="2" w16cid:durableId="1932278736">
    <w:abstractNumId w:val="0"/>
  </w:num>
  <w:num w:numId="3" w16cid:durableId="85835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B"/>
    <w:rsid w:val="00013217"/>
    <w:rsid w:val="00081604"/>
    <w:rsid w:val="00170015"/>
    <w:rsid w:val="00233622"/>
    <w:rsid w:val="00250578"/>
    <w:rsid w:val="00296169"/>
    <w:rsid w:val="0035097D"/>
    <w:rsid w:val="00373179"/>
    <w:rsid w:val="00384FDF"/>
    <w:rsid w:val="003C0F76"/>
    <w:rsid w:val="003E6AFB"/>
    <w:rsid w:val="005726C3"/>
    <w:rsid w:val="005F6651"/>
    <w:rsid w:val="00607AB7"/>
    <w:rsid w:val="006A5734"/>
    <w:rsid w:val="00744268"/>
    <w:rsid w:val="00757D7F"/>
    <w:rsid w:val="00785072"/>
    <w:rsid w:val="007E2551"/>
    <w:rsid w:val="008609DD"/>
    <w:rsid w:val="00886696"/>
    <w:rsid w:val="008E017D"/>
    <w:rsid w:val="009C50A9"/>
    <w:rsid w:val="00C12D8C"/>
    <w:rsid w:val="00C35053"/>
    <w:rsid w:val="00C92491"/>
    <w:rsid w:val="00CE22C1"/>
    <w:rsid w:val="00CF3CD5"/>
    <w:rsid w:val="00DF3A25"/>
    <w:rsid w:val="00EF4491"/>
    <w:rsid w:val="00F035DE"/>
    <w:rsid w:val="00F6768B"/>
    <w:rsid w:val="76608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D7FF7"/>
  <w15:chartTrackingRefBased/>
  <w15:docId w15:val="{392BA524-1DBB-4CB3-990B-5F4FF10F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C3"/>
  </w:style>
  <w:style w:type="paragraph" w:styleId="Heading1">
    <w:name w:val="heading 1"/>
    <w:basedOn w:val="Normal"/>
    <w:next w:val="Normal"/>
    <w:link w:val="Heading1Char"/>
    <w:uiPriority w:val="9"/>
    <w:qFormat/>
    <w:rsid w:val="00F6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C3"/>
  </w:style>
  <w:style w:type="paragraph" w:styleId="Footer">
    <w:name w:val="footer"/>
    <w:basedOn w:val="Normal"/>
    <w:link w:val="Foot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D1D16DC7C104591EDB6D4C62FD6D9" ma:contentTypeVersion="16" ma:contentTypeDescription="Create a new document." ma:contentTypeScope="" ma:versionID="3df77a7586331f4a56142a90d18d0b91">
  <xsd:schema xmlns:xsd="http://www.w3.org/2001/XMLSchema" xmlns:xs="http://www.w3.org/2001/XMLSchema" xmlns:p="http://schemas.microsoft.com/office/2006/metadata/properties" xmlns:ns2="7c36eb1f-cc80-4c5c-bf7c-d2a89676ec13" xmlns:ns3="218d2fd2-1714-4d53-9750-d2639e1f3245" targetNamespace="http://schemas.microsoft.com/office/2006/metadata/properties" ma:root="true" ma:fieldsID="c70904143562221188a59491d89a9da9" ns2:_="" ns3:_="">
    <xsd:import namespace="7c36eb1f-cc80-4c5c-bf7c-d2a89676ec13"/>
    <xsd:import namespace="218d2fd2-1714-4d53-9750-d2639e1f3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6eb1f-cc80-4c5c-bf7c-d2a89676e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d2fd2-1714-4d53-9750-d2639e1f32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6752da-7ab7-47a1-9ab2-7fd0feb6641c}" ma:internalName="TaxCatchAll" ma:showField="CatchAllData" ma:web="218d2fd2-1714-4d53-9750-d2639e1f3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d2fd2-1714-4d53-9750-d2639e1f3245" xsi:nil="true"/>
    <lcf76f155ced4ddcb4097134ff3c332f xmlns="7c36eb1f-cc80-4c5c-bf7c-d2a89676ec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C56720-C030-464F-B344-1988BFE72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6eb1f-cc80-4c5c-bf7c-d2a89676ec13"/>
    <ds:schemaRef ds:uri="218d2fd2-1714-4d53-9750-d2639e1f3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6B934-6DA9-488A-BB82-5C8872BCB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A3D16-58BE-4779-BCCB-293C22C5B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FEB5E-DFB7-4661-9E17-04610AA142A1}">
  <ds:schemaRefs>
    <ds:schemaRef ds:uri="http://schemas.microsoft.com/office/2006/metadata/properties"/>
    <ds:schemaRef ds:uri="http://schemas.microsoft.com/office/infopath/2007/PartnerControls"/>
    <ds:schemaRef ds:uri="218d2fd2-1714-4d53-9750-d2639e1f3245"/>
    <ds:schemaRef ds:uri="7c36eb1f-cc80-4c5c-bf7c-d2a89676ec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Dugald Kinvig</dc:creator>
  <cp:keywords/>
  <dc:description/>
  <cp:lastModifiedBy>Steven Jeffers</cp:lastModifiedBy>
  <cp:revision>2</cp:revision>
  <dcterms:created xsi:type="dcterms:W3CDTF">2026-04-17T16:01:00Z</dcterms:created>
  <dcterms:modified xsi:type="dcterms:W3CDTF">2026-04-17T16:01:00Z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0x010100AF1D1D16DC7C104591EDB6D4C62FD6D9</vt:lpwstr>
  </property>
  <property fmtid="{D5CDD505-2E9C-101B-9397-08002B2CF9AE}" pid="3" name="MediaServiceImageTags">
    <vt:lpwstr/>
  </property>
</Properties>
</file>